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7A91" w14:textId="77777777" w:rsidR="004344DF" w:rsidRPr="00370A75" w:rsidRDefault="004344DF" w:rsidP="004344DF">
      <w:pPr>
        <w:jc w:val="right"/>
        <w:rPr>
          <w:rFonts w:asciiTheme="majorHAnsi" w:hAnsiTheme="majorHAnsi"/>
          <w:sz w:val="24"/>
          <w:szCs w:val="24"/>
        </w:rPr>
      </w:pPr>
      <w:bookmarkStart w:id="0" w:name="_GoBack"/>
      <w:bookmarkEnd w:id="0"/>
    </w:p>
    <w:p w14:paraId="0C630FCE" w14:textId="533DFE15" w:rsidR="0084272B" w:rsidRDefault="004344DF" w:rsidP="004344DF">
      <w:pPr>
        <w:jc w:val="center"/>
        <w:rPr>
          <w:rFonts w:asciiTheme="majorHAnsi" w:eastAsia="Times New Roman" w:hAnsiTheme="majorHAnsi" w:cs="Times New Roman"/>
          <w:b/>
          <w:i/>
          <w:sz w:val="28"/>
          <w:szCs w:val="24"/>
          <w:lang w:eastAsia="ru-RU"/>
        </w:rPr>
      </w:pPr>
      <w:r w:rsidRPr="008C7E91">
        <w:rPr>
          <w:rFonts w:asciiTheme="majorHAnsi" w:eastAsia="Times New Roman" w:hAnsiTheme="majorHAnsi" w:cs="Times New Roman"/>
          <w:b/>
          <w:i/>
          <w:sz w:val="28"/>
          <w:szCs w:val="24"/>
          <w:lang w:eastAsia="ru-RU"/>
        </w:rPr>
        <w:t xml:space="preserve">Cerințele obligatorii și specificațiile tehnice minime </w:t>
      </w:r>
    </w:p>
    <w:p w14:paraId="7DBAA802" w14:textId="0C495582" w:rsidR="004344DF" w:rsidRPr="00370A75" w:rsidRDefault="0084272B" w:rsidP="00653A07">
      <w:pPr>
        <w:jc w:val="center"/>
        <w:rPr>
          <w:rFonts w:asciiTheme="majorHAnsi" w:hAnsiTheme="majorHAnsi"/>
          <w:sz w:val="24"/>
          <w:szCs w:val="24"/>
        </w:rPr>
      </w:pPr>
      <w:r w:rsidRPr="008C7E91">
        <w:rPr>
          <w:rFonts w:asciiTheme="majorHAnsi" w:eastAsia="Times New Roman" w:hAnsiTheme="majorHAnsi" w:cs="Times New Roman"/>
          <w:b/>
          <w:i/>
          <w:sz w:val="28"/>
          <w:szCs w:val="24"/>
          <w:lang w:eastAsia="ru-RU"/>
        </w:rPr>
        <w:t xml:space="preserve">pentru investițiile </w:t>
      </w:r>
      <w:r w:rsidR="004344DF" w:rsidRPr="008C7E91">
        <w:rPr>
          <w:rFonts w:asciiTheme="majorHAnsi" w:eastAsia="Times New Roman" w:hAnsiTheme="majorHAnsi" w:cs="Times New Roman"/>
          <w:b/>
          <w:i/>
          <w:sz w:val="28"/>
          <w:szCs w:val="24"/>
          <w:lang w:eastAsia="ru-RU"/>
        </w:rPr>
        <w:t xml:space="preserve">eligibile </w:t>
      </w:r>
    </w:p>
    <w:p w14:paraId="14B74A53" w14:textId="77777777" w:rsidR="00234018" w:rsidRPr="00421D86" w:rsidRDefault="00234018" w:rsidP="00653A07"/>
    <w:p w14:paraId="56AB1F7A" w14:textId="74AF394E" w:rsidR="004344DF" w:rsidRDefault="004344DF" w:rsidP="00653A07">
      <w:pPr>
        <w:widowControl/>
        <w:autoSpaceDE/>
        <w:autoSpaceDN/>
        <w:spacing w:after="200" w:line="276" w:lineRule="auto"/>
        <w:contextualSpacing/>
        <w:jc w:val="center"/>
        <w:rPr>
          <w:rFonts w:asciiTheme="majorHAnsi" w:hAnsiTheme="majorHAnsi" w:cs="Times New Roman"/>
          <w:b/>
          <w:bCs/>
          <w:sz w:val="24"/>
          <w:szCs w:val="24"/>
        </w:rPr>
      </w:pPr>
      <w:r w:rsidRPr="00653A07">
        <w:rPr>
          <w:rFonts w:asciiTheme="majorHAnsi" w:hAnsiTheme="majorHAnsi" w:cs="Times New Roman"/>
          <w:b/>
          <w:bCs/>
          <w:sz w:val="24"/>
          <w:szCs w:val="24"/>
        </w:rPr>
        <w:t xml:space="preserve">Semănători No-Till pentru culturi de </w:t>
      </w:r>
      <w:r w:rsidR="007770CB" w:rsidRPr="00653A07">
        <w:rPr>
          <w:rFonts w:asciiTheme="majorHAnsi" w:hAnsiTheme="majorHAnsi" w:cs="Times New Roman"/>
          <w:b/>
          <w:bCs/>
          <w:sz w:val="24"/>
          <w:szCs w:val="24"/>
        </w:rPr>
        <w:t>câmp</w:t>
      </w:r>
      <w:r w:rsidRPr="00653A07">
        <w:rPr>
          <w:rFonts w:asciiTheme="majorHAnsi" w:hAnsiTheme="majorHAnsi" w:cs="Times New Roman"/>
          <w:b/>
          <w:bCs/>
          <w:sz w:val="24"/>
          <w:szCs w:val="24"/>
        </w:rPr>
        <w:t xml:space="preserve"> prășitoare</w:t>
      </w:r>
    </w:p>
    <w:p w14:paraId="3F6FEBB9" w14:textId="77777777" w:rsidR="00A0527B" w:rsidRPr="00653A07" w:rsidRDefault="00A0527B" w:rsidP="00653A07">
      <w:pPr>
        <w:widowControl/>
        <w:autoSpaceDE/>
        <w:autoSpaceDN/>
        <w:spacing w:after="200" w:line="276" w:lineRule="auto"/>
        <w:contextualSpacing/>
        <w:jc w:val="center"/>
        <w:rPr>
          <w:rFonts w:asciiTheme="majorHAnsi" w:hAnsiTheme="majorHAnsi" w:cs="Times New Roman"/>
          <w:b/>
          <w:bCs/>
          <w:sz w:val="24"/>
          <w:szCs w:val="24"/>
        </w:rPr>
      </w:pPr>
    </w:p>
    <w:p w14:paraId="7DE3768A" w14:textId="77777777" w:rsidR="004344DF" w:rsidRPr="00370A75" w:rsidRDefault="004344DF" w:rsidP="00227915">
      <w:pPr>
        <w:ind w:left="709"/>
        <w:rPr>
          <w:rFonts w:asciiTheme="majorHAnsi" w:hAnsiTheme="majorHAnsi" w:cs="Times New Roman"/>
          <w:bCs/>
          <w:sz w:val="24"/>
          <w:szCs w:val="24"/>
        </w:rPr>
      </w:pPr>
      <w:r w:rsidRPr="00370A75">
        <w:rPr>
          <w:rFonts w:asciiTheme="majorHAnsi" w:hAnsiTheme="majorHAnsi" w:cs="Times New Roman"/>
          <w:b/>
          <w:bCs/>
          <w:i/>
          <w:sz w:val="24"/>
          <w:szCs w:val="24"/>
        </w:rPr>
        <w:t>Criteriile obligatorii</w:t>
      </w:r>
      <w:r w:rsidRPr="00370A75">
        <w:rPr>
          <w:rFonts w:asciiTheme="majorHAnsi" w:hAnsiTheme="majorHAnsi" w:cs="Times New Roman"/>
          <w:bCs/>
          <w:sz w:val="24"/>
          <w:szCs w:val="24"/>
        </w:rPr>
        <w:t xml:space="preserve"> pentru stabilirea eligibilității echipamentului sunt următoarele:</w:t>
      </w:r>
    </w:p>
    <w:p w14:paraId="1A478991" w14:textId="77777777" w:rsidR="004344DF" w:rsidRPr="00370A75" w:rsidRDefault="004344DF" w:rsidP="00A0527B">
      <w:pPr>
        <w:pStyle w:val="a4"/>
        <w:widowControl/>
        <w:numPr>
          <w:ilvl w:val="0"/>
          <w:numId w:val="29"/>
        </w:numPr>
        <w:autoSpaceDE/>
        <w:autoSpaceDN/>
        <w:spacing w:before="120"/>
        <w:ind w:left="1560"/>
        <w:contextualSpacing/>
        <w:rPr>
          <w:rFonts w:asciiTheme="majorHAnsi" w:hAnsiTheme="majorHAnsi"/>
          <w:b/>
          <w:i/>
          <w:sz w:val="24"/>
          <w:szCs w:val="24"/>
        </w:rPr>
      </w:pPr>
      <w:r w:rsidRPr="00370A75">
        <w:rPr>
          <w:rFonts w:asciiTheme="majorHAnsi" w:hAnsiTheme="majorHAnsi"/>
          <w:bCs/>
          <w:sz w:val="24"/>
          <w:szCs w:val="24"/>
        </w:rPr>
        <w:t>Semănătoare pentru culturi prășitoare</w:t>
      </w:r>
      <w:r w:rsidRPr="00370A75">
        <w:rPr>
          <w:rFonts w:asciiTheme="majorHAnsi" w:hAnsiTheme="majorHAnsi"/>
          <w:sz w:val="24"/>
          <w:szCs w:val="24"/>
        </w:rPr>
        <w:t xml:space="preserve"> </w:t>
      </w:r>
      <w:r w:rsidRPr="00370A75">
        <w:rPr>
          <w:rFonts w:asciiTheme="majorHAnsi" w:hAnsiTheme="majorHAnsi"/>
          <w:bCs/>
          <w:sz w:val="24"/>
          <w:szCs w:val="24"/>
        </w:rPr>
        <w:t>cultivate în sistemul No-Till</w:t>
      </w:r>
      <w:r w:rsidRPr="00370A75">
        <w:rPr>
          <w:rFonts w:asciiTheme="majorHAnsi" w:hAnsiTheme="majorHAnsi"/>
          <w:sz w:val="24"/>
          <w:szCs w:val="24"/>
        </w:rPr>
        <w:t xml:space="preserve"> ale cărei secţii de semănat acţionează asupra solului cu o greutate nu mai mică de 250 kg/cm</w:t>
      </w:r>
      <w:r w:rsidRPr="00370A75">
        <w:rPr>
          <w:rFonts w:asciiTheme="majorHAnsi" w:hAnsiTheme="majorHAnsi"/>
          <w:sz w:val="24"/>
          <w:szCs w:val="24"/>
          <w:vertAlign w:val="superscript"/>
        </w:rPr>
        <w:t>2</w:t>
      </w:r>
      <w:r w:rsidRPr="00370A75">
        <w:rPr>
          <w:rFonts w:asciiTheme="majorHAnsi" w:hAnsiTheme="majorHAnsi"/>
          <w:sz w:val="24"/>
          <w:szCs w:val="24"/>
        </w:rPr>
        <w:t xml:space="preserve">, echipată cu organe auxiliare rotative în faţa secţiei de semănat pentru înlăturarea resturilor vegetale, în special pentru semănătorile cu secţii dubludisc, iar în spate dotată cu secţie cu roţi care asigură acoperirea seminţelor şi tasarea stratului de sol. În cazul în care greutatea de pe secţia de semănat este mai mică </w:t>
      </w:r>
      <w:r w:rsidR="007770CB" w:rsidRPr="00370A75">
        <w:rPr>
          <w:rFonts w:asciiTheme="majorHAnsi" w:hAnsiTheme="majorHAnsi"/>
          <w:sz w:val="24"/>
          <w:szCs w:val="24"/>
        </w:rPr>
        <w:t>decât</w:t>
      </w:r>
      <w:r w:rsidRPr="00370A75">
        <w:rPr>
          <w:rFonts w:asciiTheme="majorHAnsi" w:hAnsiTheme="majorHAnsi"/>
          <w:sz w:val="24"/>
          <w:szCs w:val="24"/>
        </w:rPr>
        <w:t xml:space="preserve"> cea indicată mai sus, dar aceasta nu este mai mică de 180 kg, obligatoriu semănătoarea va fi dotată cu cuţit turbo în faţă, pentru deschiderea rigolei întru asigurarea amplasării seminţei.</w:t>
      </w:r>
    </w:p>
    <w:p w14:paraId="457535D9" w14:textId="77777777" w:rsidR="004344DF" w:rsidRPr="00370A75" w:rsidRDefault="004344DF" w:rsidP="00A0527B">
      <w:pPr>
        <w:pStyle w:val="a4"/>
        <w:widowControl/>
        <w:numPr>
          <w:ilvl w:val="0"/>
          <w:numId w:val="30"/>
        </w:numPr>
        <w:autoSpaceDE/>
        <w:autoSpaceDN/>
        <w:spacing w:before="120"/>
        <w:ind w:left="1560" w:hanging="283"/>
        <w:rPr>
          <w:rFonts w:asciiTheme="majorHAnsi" w:hAnsiTheme="majorHAnsi"/>
          <w:b/>
          <w:i/>
          <w:sz w:val="24"/>
          <w:szCs w:val="24"/>
        </w:rPr>
      </w:pPr>
      <w:r w:rsidRPr="00370A75">
        <w:rPr>
          <w:rFonts w:asciiTheme="majorHAnsi" w:hAnsiTheme="majorHAnsi" w:cs="Times New Roman"/>
          <w:sz w:val="24"/>
          <w:szCs w:val="24"/>
        </w:rPr>
        <w:t>Furnizorul dispune de centre staționare și/sau mobile de deservire tehnică pe teritoriul țării;</w:t>
      </w:r>
    </w:p>
    <w:p w14:paraId="3C9FAC2F" w14:textId="77777777" w:rsidR="004344DF" w:rsidRPr="00370A75" w:rsidRDefault="004344DF" w:rsidP="00A0527B">
      <w:pPr>
        <w:pStyle w:val="a4"/>
        <w:widowControl/>
        <w:numPr>
          <w:ilvl w:val="0"/>
          <w:numId w:val="30"/>
        </w:numPr>
        <w:autoSpaceDE/>
        <w:autoSpaceDN/>
        <w:spacing w:before="120"/>
        <w:ind w:left="1560" w:hanging="283"/>
        <w:rPr>
          <w:rFonts w:asciiTheme="majorHAnsi" w:hAnsiTheme="majorHAnsi"/>
          <w:b/>
          <w:i/>
          <w:sz w:val="24"/>
          <w:szCs w:val="24"/>
        </w:rPr>
      </w:pPr>
      <w:r w:rsidRPr="00370A75">
        <w:rPr>
          <w:rFonts w:asciiTheme="majorHAnsi" w:hAnsiTheme="majorHAnsi" w:cs="Times New Roman"/>
          <w:sz w:val="24"/>
          <w:szCs w:val="24"/>
        </w:rPr>
        <w:t>Furnizorul asigură Perioada de garanție la deservirea echipamentului – minimum 1 an.</w:t>
      </w:r>
    </w:p>
    <w:p w14:paraId="549D658F" w14:textId="77777777" w:rsidR="00AD60A9" w:rsidRPr="00370A75" w:rsidRDefault="00AD60A9" w:rsidP="00227915">
      <w:pPr>
        <w:pStyle w:val="a4"/>
        <w:widowControl/>
        <w:autoSpaceDE/>
        <w:autoSpaceDN/>
        <w:spacing w:before="120"/>
        <w:ind w:left="709" w:firstLine="0"/>
        <w:rPr>
          <w:rFonts w:asciiTheme="majorHAnsi" w:hAnsiTheme="majorHAnsi"/>
          <w:b/>
          <w:i/>
          <w:sz w:val="24"/>
          <w:szCs w:val="24"/>
        </w:rPr>
      </w:pPr>
    </w:p>
    <w:p w14:paraId="354DFAAA" w14:textId="77777777" w:rsidR="004344DF" w:rsidRPr="00370A75" w:rsidRDefault="004344DF" w:rsidP="00227915">
      <w:pPr>
        <w:ind w:left="709"/>
        <w:jc w:val="both"/>
        <w:rPr>
          <w:rFonts w:asciiTheme="majorHAnsi" w:hAnsiTheme="majorHAnsi" w:cs="Times New Roman"/>
          <w:bCs/>
          <w:sz w:val="24"/>
          <w:szCs w:val="24"/>
        </w:rPr>
      </w:pPr>
      <w:r w:rsidRPr="00370A75">
        <w:rPr>
          <w:rFonts w:asciiTheme="majorHAnsi" w:hAnsiTheme="majorHAnsi" w:cs="Times New Roman"/>
          <w:b/>
          <w:bCs/>
          <w:i/>
          <w:sz w:val="24"/>
          <w:szCs w:val="24"/>
        </w:rPr>
        <w:t>Specificațiile tehnice minime</w:t>
      </w:r>
      <w:r w:rsidRPr="00370A75">
        <w:rPr>
          <w:rFonts w:asciiTheme="majorHAnsi" w:hAnsiTheme="majorHAnsi" w:cs="Times New Roman"/>
          <w:bCs/>
          <w:sz w:val="24"/>
          <w:szCs w:val="24"/>
        </w:rPr>
        <w:t xml:space="preserve"> care urmează a fi incluse in ofertele furnizorilor sunt următoarele:</w:t>
      </w:r>
    </w:p>
    <w:p w14:paraId="0B960BD3"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Lățimea de lucru, cm;</w:t>
      </w:r>
    </w:p>
    <w:p w14:paraId="16505CBF"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Intervalul între rânduri, cm;</w:t>
      </w:r>
    </w:p>
    <w:p w14:paraId="2402BC9E"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Numărul de rânduri, buc;</w:t>
      </w:r>
    </w:p>
    <w:p w14:paraId="180AB9D7"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Tipul brăzdarului;</w:t>
      </w:r>
    </w:p>
    <w:p w14:paraId="6E8828AC"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Capacitatea buncherului pentru semințe, l;</w:t>
      </w:r>
    </w:p>
    <w:p w14:paraId="788D37D5"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 xml:space="preserve">Capacitatea buncherului pentru fertilizanți, l, </w:t>
      </w:r>
    </w:p>
    <w:p w14:paraId="5CA3CF34"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Productivitatea, ha/oră;</w:t>
      </w:r>
    </w:p>
    <w:p w14:paraId="1350DC3A"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Puterea necesară a tractorului, c.p</w:t>
      </w:r>
    </w:p>
    <w:p w14:paraId="201D6AD9" w14:textId="77777777" w:rsidR="00AD60A9"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Greutatea semănătorii, kg;</w:t>
      </w:r>
    </w:p>
    <w:p w14:paraId="2398CF24" w14:textId="77777777" w:rsidR="00AD60A9"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Greutatea per disc, kg;</w:t>
      </w:r>
    </w:p>
    <w:p w14:paraId="384F566B" w14:textId="77777777" w:rsidR="004344DF" w:rsidRPr="00370A75" w:rsidRDefault="004344DF" w:rsidP="00A0527B">
      <w:pPr>
        <w:pStyle w:val="a4"/>
        <w:widowControl/>
        <w:numPr>
          <w:ilvl w:val="1"/>
          <w:numId w:val="31"/>
        </w:numPr>
        <w:tabs>
          <w:tab w:val="left" w:pos="1701"/>
        </w:tabs>
        <w:autoSpaceDE/>
        <w:autoSpaceDN/>
        <w:spacing w:before="60"/>
        <w:ind w:left="1701"/>
        <w:rPr>
          <w:rFonts w:asciiTheme="majorHAnsi" w:hAnsiTheme="majorHAnsi" w:cs="Times New Roman"/>
          <w:sz w:val="24"/>
          <w:szCs w:val="24"/>
        </w:rPr>
      </w:pPr>
      <w:r w:rsidRPr="00370A75">
        <w:rPr>
          <w:rFonts w:asciiTheme="majorHAnsi" w:hAnsiTheme="majorHAnsi" w:cs="Times New Roman"/>
          <w:sz w:val="24"/>
          <w:szCs w:val="24"/>
        </w:rPr>
        <w:t>Perioada de garanție, ani</w:t>
      </w:r>
    </w:p>
    <w:p w14:paraId="56B32581" w14:textId="77777777" w:rsidR="004344DF" w:rsidRPr="00370A75" w:rsidRDefault="004344DF" w:rsidP="004344DF">
      <w:pPr>
        <w:pStyle w:val="a4"/>
        <w:rPr>
          <w:rFonts w:asciiTheme="majorHAnsi" w:hAnsiTheme="majorHAnsi" w:cs="Times New Roman"/>
          <w:b/>
          <w:bCs/>
          <w:sz w:val="24"/>
          <w:szCs w:val="24"/>
          <w:u w:val="single"/>
        </w:rPr>
      </w:pPr>
    </w:p>
    <w:p w14:paraId="2BD987BB" w14:textId="77777777" w:rsidR="00497720" w:rsidRPr="00370A75" w:rsidRDefault="00497720" w:rsidP="00653A07">
      <w:pPr>
        <w:widowControl/>
        <w:autoSpaceDE/>
        <w:autoSpaceDN/>
        <w:spacing w:after="200" w:line="276" w:lineRule="auto"/>
        <w:contextualSpacing/>
        <w:jc w:val="both"/>
        <w:rPr>
          <w:rFonts w:asciiTheme="majorHAnsi" w:hAnsiTheme="majorHAnsi"/>
          <w:sz w:val="24"/>
          <w:szCs w:val="24"/>
        </w:rPr>
      </w:pPr>
    </w:p>
    <w:sectPr w:rsidR="00497720" w:rsidRPr="00370A75" w:rsidSect="00B20151">
      <w:footerReference w:type="default" r:id="rId8"/>
      <w:pgSz w:w="12240" w:h="15840"/>
      <w:pgMar w:top="1253" w:right="1080" w:bottom="864"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7D39" w14:textId="77777777" w:rsidR="00AE3C68" w:rsidRDefault="00AE3C68">
      <w:r>
        <w:separator/>
      </w:r>
    </w:p>
  </w:endnote>
  <w:endnote w:type="continuationSeparator" w:id="0">
    <w:p w14:paraId="15BA7858" w14:textId="77777777" w:rsidR="00AE3C68" w:rsidRDefault="00AE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42580"/>
      <w:docPartObj>
        <w:docPartGallery w:val="Page Numbers (Bottom of Page)"/>
        <w:docPartUnique/>
      </w:docPartObj>
    </w:sdtPr>
    <w:sdtEndPr>
      <w:rPr>
        <w:color w:val="7F7F7F" w:themeColor="background1" w:themeShade="7F"/>
        <w:spacing w:val="60"/>
      </w:rPr>
    </w:sdtEndPr>
    <w:sdtContent>
      <w:p w14:paraId="05240BDD" w14:textId="12446C86" w:rsidR="00014410" w:rsidRPr="004D189B" w:rsidRDefault="00014410">
        <w:pPr>
          <w:pStyle w:val="af0"/>
          <w:pBdr>
            <w:top w:val="single" w:sz="4" w:space="1" w:color="D9D9D9" w:themeColor="background1" w:themeShade="D9"/>
          </w:pBdr>
          <w:jc w:val="right"/>
          <w:rPr>
            <w:lang w:val="en-US"/>
          </w:rPr>
        </w:pPr>
        <w:r>
          <w:fldChar w:fldCharType="begin"/>
        </w:r>
        <w:r>
          <w:instrText xml:space="preserve"> PAGE   \* MERGEFORMAT </w:instrText>
        </w:r>
        <w:r>
          <w:fldChar w:fldCharType="separate"/>
        </w:r>
        <w:r w:rsidR="00653A07">
          <w:rPr>
            <w:noProof/>
          </w:rPr>
          <w:t>1</w:t>
        </w:r>
        <w:r>
          <w:rPr>
            <w:noProof/>
          </w:rPr>
          <w:fldChar w:fldCharType="end"/>
        </w:r>
        <w:r w:rsidRPr="004D189B">
          <w:rPr>
            <w:lang w:val="en-US"/>
          </w:rPr>
          <w:t xml:space="preserve"> | </w:t>
        </w:r>
        <w:r w:rsidRPr="004D189B">
          <w:rPr>
            <w:color w:val="7F7F7F" w:themeColor="background1" w:themeShade="7F"/>
            <w:spacing w:val="60"/>
            <w:lang w:val="en-US"/>
          </w:rPr>
          <w:t>Page</w:t>
        </w:r>
      </w:p>
    </w:sdtContent>
  </w:sdt>
  <w:p w14:paraId="52E7DE2C" w14:textId="77777777" w:rsidR="00014410" w:rsidRPr="004D189B" w:rsidRDefault="00014410" w:rsidP="00B20151">
    <w:pPr>
      <w:pStyle w:val="af0"/>
      <w:tabs>
        <w:tab w:val="clear" w:pos="4677"/>
        <w:tab w:val="clear" w:pos="9355"/>
        <w:tab w:val="left" w:pos="5760"/>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8EBD" w14:textId="77777777" w:rsidR="00AE3C68" w:rsidRDefault="00AE3C68">
      <w:r>
        <w:separator/>
      </w:r>
    </w:p>
  </w:footnote>
  <w:footnote w:type="continuationSeparator" w:id="0">
    <w:p w14:paraId="1D8CA9C4" w14:textId="77777777" w:rsidR="00AE3C68" w:rsidRDefault="00AE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75"/>
    <w:multiLevelType w:val="multilevel"/>
    <w:tmpl w:val="818C3F50"/>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12B0"/>
    <w:multiLevelType w:val="hybridMultilevel"/>
    <w:tmpl w:val="3676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377CF"/>
    <w:multiLevelType w:val="hybridMultilevel"/>
    <w:tmpl w:val="FB48AF6C"/>
    <w:lvl w:ilvl="0" w:tplc="04180011">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F2EED"/>
    <w:multiLevelType w:val="hybridMultilevel"/>
    <w:tmpl w:val="A82ACDDA"/>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CB54F1"/>
    <w:multiLevelType w:val="hybridMultilevel"/>
    <w:tmpl w:val="D2C8F346"/>
    <w:lvl w:ilvl="0" w:tplc="04190017">
      <w:start w:val="1"/>
      <w:numFmt w:val="lowerLetter"/>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5" w15:restartNumberingAfterBreak="0">
    <w:nsid w:val="0901239C"/>
    <w:multiLevelType w:val="hybridMultilevel"/>
    <w:tmpl w:val="BA9697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D85B46"/>
    <w:multiLevelType w:val="hybridMultilevel"/>
    <w:tmpl w:val="C2D04E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6C6A3C"/>
    <w:multiLevelType w:val="hybridMultilevel"/>
    <w:tmpl w:val="8D68616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F6EF6"/>
    <w:multiLevelType w:val="hybridMultilevel"/>
    <w:tmpl w:val="3E245320"/>
    <w:lvl w:ilvl="0" w:tplc="216A3654">
      <w:start w:val="1"/>
      <w:numFmt w:val="bullet"/>
      <w:lvlText w:val="-"/>
      <w:lvlJc w:val="left"/>
      <w:pPr>
        <w:ind w:left="754" w:hanging="360"/>
      </w:pPr>
      <w:rPr>
        <w:rFonts w:ascii="Arial" w:hAnsi="Aria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12503B35"/>
    <w:multiLevelType w:val="hybridMultilevel"/>
    <w:tmpl w:val="22824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5023ED"/>
    <w:multiLevelType w:val="hybridMultilevel"/>
    <w:tmpl w:val="0024DCF0"/>
    <w:lvl w:ilvl="0" w:tplc="2CA8A34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B21366"/>
    <w:multiLevelType w:val="hybridMultilevel"/>
    <w:tmpl w:val="DA4E5EAE"/>
    <w:lvl w:ilvl="0" w:tplc="2CA8A34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9382AF6"/>
    <w:multiLevelType w:val="hybridMultilevel"/>
    <w:tmpl w:val="C546C91E"/>
    <w:lvl w:ilvl="0" w:tplc="04190001">
      <w:start w:val="1"/>
      <w:numFmt w:val="bullet"/>
      <w:lvlText w:val=""/>
      <w:lvlJc w:val="left"/>
      <w:pPr>
        <w:ind w:left="1720" w:hanging="360"/>
      </w:pPr>
      <w:rPr>
        <w:rFonts w:ascii="Symbol" w:hAnsi="Symbol" w:hint="default"/>
        <w:b w:val="0"/>
        <w:i w:val="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1FCD3FD3"/>
    <w:multiLevelType w:val="hybridMultilevel"/>
    <w:tmpl w:val="98F0966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6500B"/>
    <w:multiLevelType w:val="hybridMultilevel"/>
    <w:tmpl w:val="1D14D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5A27BA"/>
    <w:multiLevelType w:val="hybridMultilevel"/>
    <w:tmpl w:val="948A05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56A7CEF"/>
    <w:multiLevelType w:val="hybridMultilevel"/>
    <w:tmpl w:val="46C8B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5C34EA"/>
    <w:multiLevelType w:val="hybridMultilevel"/>
    <w:tmpl w:val="9902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094A63"/>
    <w:multiLevelType w:val="hybridMultilevel"/>
    <w:tmpl w:val="1AD81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B035925"/>
    <w:multiLevelType w:val="hybridMultilevel"/>
    <w:tmpl w:val="6B82E8D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30DC1"/>
    <w:multiLevelType w:val="hybridMultilevel"/>
    <w:tmpl w:val="A04C13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4E91901"/>
    <w:multiLevelType w:val="hybridMultilevel"/>
    <w:tmpl w:val="D2000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2A7804"/>
    <w:multiLevelType w:val="hybridMultilevel"/>
    <w:tmpl w:val="10EC7D1E"/>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3" w15:restartNumberingAfterBreak="0">
    <w:nsid w:val="372F445B"/>
    <w:multiLevelType w:val="hybridMultilevel"/>
    <w:tmpl w:val="3D1A7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7134D0"/>
    <w:multiLevelType w:val="multilevel"/>
    <w:tmpl w:val="4C4C9860"/>
    <w:lvl w:ilvl="0">
      <w:start w:val="1"/>
      <w:numFmt w:val="decimal"/>
      <w:lvlText w:val="%1."/>
      <w:lvlJc w:val="left"/>
      <w:pPr>
        <w:ind w:left="720"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39413E43"/>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DD19F2"/>
    <w:multiLevelType w:val="hybridMultilevel"/>
    <w:tmpl w:val="23889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EB60398"/>
    <w:multiLevelType w:val="hybridMultilevel"/>
    <w:tmpl w:val="4058EC9E"/>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CB28AB"/>
    <w:multiLevelType w:val="hybridMultilevel"/>
    <w:tmpl w:val="5CB2A0D6"/>
    <w:lvl w:ilvl="0" w:tplc="2CA8A3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A67FF"/>
    <w:multiLevelType w:val="hybridMultilevel"/>
    <w:tmpl w:val="E586D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3572A6"/>
    <w:multiLevelType w:val="hybridMultilevel"/>
    <w:tmpl w:val="29D09D72"/>
    <w:lvl w:ilvl="0" w:tplc="0409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1" w15:restartNumberingAfterBreak="0">
    <w:nsid w:val="47EA2487"/>
    <w:multiLevelType w:val="hybridMultilevel"/>
    <w:tmpl w:val="014AE4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0C601F5"/>
    <w:multiLevelType w:val="hybridMultilevel"/>
    <w:tmpl w:val="A06E2FB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56210"/>
    <w:multiLevelType w:val="hybridMultilevel"/>
    <w:tmpl w:val="84900C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7E94B27"/>
    <w:multiLevelType w:val="hybridMultilevel"/>
    <w:tmpl w:val="DBE0C68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45C4A"/>
    <w:multiLevelType w:val="hybridMultilevel"/>
    <w:tmpl w:val="B114CD6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C0A9F"/>
    <w:multiLevelType w:val="hybridMultilevel"/>
    <w:tmpl w:val="56B616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7757FA"/>
    <w:multiLevelType w:val="hybridMultilevel"/>
    <w:tmpl w:val="AA0AD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F89633A"/>
    <w:multiLevelType w:val="multilevel"/>
    <w:tmpl w:val="F57C593A"/>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D413DD"/>
    <w:multiLevelType w:val="multilevel"/>
    <w:tmpl w:val="252A1A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13032C"/>
    <w:multiLevelType w:val="hybridMultilevel"/>
    <w:tmpl w:val="DB26F7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3FD3C92"/>
    <w:multiLevelType w:val="hybridMultilevel"/>
    <w:tmpl w:val="BA526E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186CC8"/>
    <w:multiLevelType w:val="hybridMultilevel"/>
    <w:tmpl w:val="E244D150"/>
    <w:lvl w:ilvl="0" w:tplc="216A36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CD688D"/>
    <w:multiLevelType w:val="hybridMultilevel"/>
    <w:tmpl w:val="36386B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A5F1180"/>
    <w:multiLevelType w:val="multilevel"/>
    <w:tmpl w:val="3BEAE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626059"/>
    <w:multiLevelType w:val="hybridMultilevel"/>
    <w:tmpl w:val="F6304950"/>
    <w:lvl w:ilvl="0" w:tplc="04090017">
      <w:start w:val="1"/>
      <w:numFmt w:val="lowerLetter"/>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6" w15:restartNumberingAfterBreak="0">
    <w:nsid w:val="74AE058F"/>
    <w:multiLevelType w:val="hybridMultilevel"/>
    <w:tmpl w:val="CC66FE66"/>
    <w:lvl w:ilvl="0" w:tplc="2CA8A3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F64F4"/>
    <w:multiLevelType w:val="hybridMultilevel"/>
    <w:tmpl w:val="7DD8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AE397D"/>
    <w:multiLevelType w:val="hybridMultilevel"/>
    <w:tmpl w:val="808AD0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DBB5180"/>
    <w:multiLevelType w:val="hybridMultilevel"/>
    <w:tmpl w:val="D2E0920E"/>
    <w:lvl w:ilvl="0" w:tplc="04180001">
      <w:start w:val="1"/>
      <w:numFmt w:val="bullet"/>
      <w:lvlText w:val=""/>
      <w:lvlJc w:val="left"/>
      <w:pPr>
        <w:ind w:left="2368" w:hanging="360"/>
      </w:pPr>
      <w:rPr>
        <w:rFonts w:ascii="Symbol" w:hAnsi="Symbol" w:hint="default"/>
      </w:rPr>
    </w:lvl>
    <w:lvl w:ilvl="1" w:tplc="04180003" w:tentative="1">
      <w:start w:val="1"/>
      <w:numFmt w:val="bullet"/>
      <w:lvlText w:val="o"/>
      <w:lvlJc w:val="left"/>
      <w:pPr>
        <w:ind w:left="3088" w:hanging="360"/>
      </w:pPr>
      <w:rPr>
        <w:rFonts w:ascii="Courier New" w:hAnsi="Courier New" w:cs="Courier New" w:hint="default"/>
      </w:rPr>
    </w:lvl>
    <w:lvl w:ilvl="2" w:tplc="04180005" w:tentative="1">
      <w:start w:val="1"/>
      <w:numFmt w:val="bullet"/>
      <w:lvlText w:val=""/>
      <w:lvlJc w:val="left"/>
      <w:pPr>
        <w:ind w:left="3808" w:hanging="360"/>
      </w:pPr>
      <w:rPr>
        <w:rFonts w:ascii="Wingdings" w:hAnsi="Wingdings" w:hint="default"/>
      </w:rPr>
    </w:lvl>
    <w:lvl w:ilvl="3" w:tplc="04180001" w:tentative="1">
      <w:start w:val="1"/>
      <w:numFmt w:val="bullet"/>
      <w:lvlText w:val=""/>
      <w:lvlJc w:val="left"/>
      <w:pPr>
        <w:ind w:left="4528" w:hanging="360"/>
      </w:pPr>
      <w:rPr>
        <w:rFonts w:ascii="Symbol" w:hAnsi="Symbol" w:hint="default"/>
      </w:rPr>
    </w:lvl>
    <w:lvl w:ilvl="4" w:tplc="04180003" w:tentative="1">
      <w:start w:val="1"/>
      <w:numFmt w:val="bullet"/>
      <w:lvlText w:val="o"/>
      <w:lvlJc w:val="left"/>
      <w:pPr>
        <w:ind w:left="5248" w:hanging="360"/>
      </w:pPr>
      <w:rPr>
        <w:rFonts w:ascii="Courier New" w:hAnsi="Courier New" w:cs="Courier New" w:hint="default"/>
      </w:rPr>
    </w:lvl>
    <w:lvl w:ilvl="5" w:tplc="04180005" w:tentative="1">
      <w:start w:val="1"/>
      <w:numFmt w:val="bullet"/>
      <w:lvlText w:val=""/>
      <w:lvlJc w:val="left"/>
      <w:pPr>
        <w:ind w:left="5968" w:hanging="360"/>
      </w:pPr>
      <w:rPr>
        <w:rFonts w:ascii="Wingdings" w:hAnsi="Wingdings" w:hint="default"/>
      </w:rPr>
    </w:lvl>
    <w:lvl w:ilvl="6" w:tplc="04180001" w:tentative="1">
      <w:start w:val="1"/>
      <w:numFmt w:val="bullet"/>
      <w:lvlText w:val=""/>
      <w:lvlJc w:val="left"/>
      <w:pPr>
        <w:ind w:left="6688" w:hanging="360"/>
      </w:pPr>
      <w:rPr>
        <w:rFonts w:ascii="Symbol" w:hAnsi="Symbol" w:hint="default"/>
      </w:rPr>
    </w:lvl>
    <w:lvl w:ilvl="7" w:tplc="04180003" w:tentative="1">
      <w:start w:val="1"/>
      <w:numFmt w:val="bullet"/>
      <w:lvlText w:val="o"/>
      <w:lvlJc w:val="left"/>
      <w:pPr>
        <w:ind w:left="7408" w:hanging="360"/>
      </w:pPr>
      <w:rPr>
        <w:rFonts w:ascii="Courier New" w:hAnsi="Courier New" w:cs="Courier New" w:hint="default"/>
      </w:rPr>
    </w:lvl>
    <w:lvl w:ilvl="8" w:tplc="04180005" w:tentative="1">
      <w:start w:val="1"/>
      <w:numFmt w:val="bullet"/>
      <w:lvlText w:val=""/>
      <w:lvlJc w:val="left"/>
      <w:pPr>
        <w:ind w:left="8128" w:hanging="360"/>
      </w:pPr>
      <w:rPr>
        <w:rFonts w:ascii="Wingdings" w:hAnsi="Wingdings" w:hint="default"/>
      </w:rPr>
    </w:lvl>
  </w:abstractNum>
  <w:abstractNum w:abstractNumId="50" w15:restartNumberingAfterBreak="0">
    <w:nsid w:val="7E2C2BDD"/>
    <w:multiLevelType w:val="hybridMultilevel"/>
    <w:tmpl w:val="EF4C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D20572"/>
    <w:multiLevelType w:val="hybridMultilevel"/>
    <w:tmpl w:val="770451B4"/>
    <w:lvl w:ilvl="0" w:tplc="A45261CE">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24"/>
  </w:num>
  <w:num w:numId="2">
    <w:abstractNumId w:val="33"/>
  </w:num>
  <w:num w:numId="3">
    <w:abstractNumId w:val="16"/>
  </w:num>
  <w:num w:numId="4">
    <w:abstractNumId w:val="50"/>
  </w:num>
  <w:num w:numId="5">
    <w:abstractNumId w:val="2"/>
  </w:num>
  <w:num w:numId="6">
    <w:abstractNumId w:val="41"/>
  </w:num>
  <w:num w:numId="7">
    <w:abstractNumId w:val="36"/>
  </w:num>
  <w:num w:numId="8">
    <w:abstractNumId w:val="29"/>
  </w:num>
  <w:num w:numId="9">
    <w:abstractNumId w:val="40"/>
  </w:num>
  <w:num w:numId="10">
    <w:abstractNumId w:val="17"/>
  </w:num>
  <w:num w:numId="11">
    <w:abstractNumId w:val="23"/>
  </w:num>
  <w:num w:numId="12">
    <w:abstractNumId w:val="47"/>
  </w:num>
  <w:num w:numId="13">
    <w:abstractNumId w:val="21"/>
  </w:num>
  <w:num w:numId="14">
    <w:abstractNumId w:val="1"/>
  </w:num>
  <w:num w:numId="15">
    <w:abstractNumId w:val="4"/>
  </w:num>
  <w:num w:numId="16">
    <w:abstractNumId w:val="37"/>
  </w:num>
  <w:num w:numId="17">
    <w:abstractNumId w:val="45"/>
  </w:num>
  <w:num w:numId="18">
    <w:abstractNumId w:val="42"/>
  </w:num>
  <w:num w:numId="19">
    <w:abstractNumId w:val="8"/>
  </w:num>
  <w:num w:numId="20">
    <w:abstractNumId w:val="39"/>
  </w:num>
  <w:num w:numId="21">
    <w:abstractNumId w:val="25"/>
  </w:num>
  <w:num w:numId="22">
    <w:abstractNumId w:val="10"/>
  </w:num>
  <w:num w:numId="23">
    <w:abstractNumId w:val="11"/>
  </w:num>
  <w:num w:numId="24">
    <w:abstractNumId w:val="28"/>
  </w:num>
  <w:num w:numId="25">
    <w:abstractNumId w:val="46"/>
  </w:num>
  <w:num w:numId="26">
    <w:abstractNumId w:val="19"/>
  </w:num>
  <w:num w:numId="27">
    <w:abstractNumId w:val="13"/>
  </w:num>
  <w:num w:numId="28">
    <w:abstractNumId w:val="34"/>
  </w:num>
  <w:num w:numId="29">
    <w:abstractNumId w:val="35"/>
  </w:num>
  <w:num w:numId="30">
    <w:abstractNumId w:val="12"/>
  </w:num>
  <w:num w:numId="31">
    <w:abstractNumId w:val="0"/>
  </w:num>
  <w:num w:numId="32">
    <w:abstractNumId w:val="44"/>
  </w:num>
  <w:num w:numId="33">
    <w:abstractNumId w:val="38"/>
  </w:num>
  <w:num w:numId="34">
    <w:abstractNumId w:val="32"/>
  </w:num>
  <w:num w:numId="35">
    <w:abstractNumId w:val="3"/>
  </w:num>
  <w:num w:numId="36">
    <w:abstractNumId w:val="7"/>
  </w:num>
  <w:num w:numId="37">
    <w:abstractNumId w:val="27"/>
  </w:num>
  <w:num w:numId="38">
    <w:abstractNumId w:val="14"/>
  </w:num>
  <w:num w:numId="39">
    <w:abstractNumId w:val="5"/>
  </w:num>
  <w:num w:numId="40">
    <w:abstractNumId w:val="49"/>
  </w:num>
  <w:num w:numId="41">
    <w:abstractNumId w:val="22"/>
  </w:num>
  <w:num w:numId="42">
    <w:abstractNumId w:val="6"/>
  </w:num>
  <w:num w:numId="43">
    <w:abstractNumId w:val="31"/>
  </w:num>
  <w:num w:numId="44">
    <w:abstractNumId w:val="26"/>
  </w:num>
  <w:num w:numId="45">
    <w:abstractNumId w:val="20"/>
  </w:num>
  <w:num w:numId="46">
    <w:abstractNumId w:val="18"/>
  </w:num>
  <w:num w:numId="47">
    <w:abstractNumId w:val="15"/>
  </w:num>
  <w:num w:numId="48">
    <w:abstractNumId w:val="43"/>
  </w:num>
  <w:num w:numId="49">
    <w:abstractNumId w:val="48"/>
  </w:num>
  <w:num w:numId="50">
    <w:abstractNumId w:val="9"/>
  </w:num>
  <w:num w:numId="51">
    <w:abstractNumId w:val="30"/>
  </w:num>
  <w:num w:numId="52">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0"/>
    <w:rsid w:val="000014D1"/>
    <w:rsid w:val="00014410"/>
    <w:rsid w:val="000171CC"/>
    <w:rsid w:val="00022BBC"/>
    <w:rsid w:val="00026D64"/>
    <w:rsid w:val="000276AE"/>
    <w:rsid w:val="000315E6"/>
    <w:rsid w:val="00040B5E"/>
    <w:rsid w:val="0004651E"/>
    <w:rsid w:val="00050B73"/>
    <w:rsid w:val="00052246"/>
    <w:rsid w:val="00062A95"/>
    <w:rsid w:val="00062D52"/>
    <w:rsid w:val="000642EA"/>
    <w:rsid w:val="00066A97"/>
    <w:rsid w:val="00071DE4"/>
    <w:rsid w:val="00092570"/>
    <w:rsid w:val="0009488A"/>
    <w:rsid w:val="000A2974"/>
    <w:rsid w:val="000C3F0D"/>
    <w:rsid w:val="000E11BE"/>
    <w:rsid w:val="0010761B"/>
    <w:rsid w:val="00113307"/>
    <w:rsid w:val="00142283"/>
    <w:rsid w:val="00151FA6"/>
    <w:rsid w:val="0016695C"/>
    <w:rsid w:val="001B5E2D"/>
    <w:rsid w:val="001F626B"/>
    <w:rsid w:val="00213A2C"/>
    <w:rsid w:val="00227915"/>
    <w:rsid w:val="00230263"/>
    <w:rsid w:val="00230E99"/>
    <w:rsid w:val="00234018"/>
    <w:rsid w:val="00243E68"/>
    <w:rsid w:val="00247D7A"/>
    <w:rsid w:val="0029265C"/>
    <w:rsid w:val="00293850"/>
    <w:rsid w:val="002A30E3"/>
    <w:rsid w:val="002B3202"/>
    <w:rsid w:val="002B694B"/>
    <w:rsid w:val="002C379C"/>
    <w:rsid w:val="002E13DF"/>
    <w:rsid w:val="002E4CAD"/>
    <w:rsid w:val="002F35F3"/>
    <w:rsid w:val="002F6F37"/>
    <w:rsid w:val="003023F2"/>
    <w:rsid w:val="0030303E"/>
    <w:rsid w:val="00320D4E"/>
    <w:rsid w:val="003312E9"/>
    <w:rsid w:val="00337347"/>
    <w:rsid w:val="00341F0A"/>
    <w:rsid w:val="0034328C"/>
    <w:rsid w:val="00347271"/>
    <w:rsid w:val="00360DEB"/>
    <w:rsid w:val="00361876"/>
    <w:rsid w:val="00370A75"/>
    <w:rsid w:val="00377EC8"/>
    <w:rsid w:val="00381D26"/>
    <w:rsid w:val="003B284B"/>
    <w:rsid w:val="003C3847"/>
    <w:rsid w:val="003C3A7B"/>
    <w:rsid w:val="00414E31"/>
    <w:rsid w:val="00421D86"/>
    <w:rsid w:val="004228D3"/>
    <w:rsid w:val="00427739"/>
    <w:rsid w:val="00427AAD"/>
    <w:rsid w:val="004311CC"/>
    <w:rsid w:val="004344DF"/>
    <w:rsid w:val="00443E8D"/>
    <w:rsid w:val="00454688"/>
    <w:rsid w:val="00457D11"/>
    <w:rsid w:val="00485A31"/>
    <w:rsid w:val="00497720"/>
    <w:rsid w:val="004B0BA7"/>
    <w:rsid w:val="004D31BC"/>
    <w:rsid w:val="004D47A4"/>
    <w:rsid w:val="004F379C"/>
    <w:rsid w:val="00556B90"/>
    <w:rsid w:val="005730CF"/>
    <w:rsid w:val="005759B6"/>
    <w:rsid w:val="00580303"/>
    <w:rsid w:val="005D093E"/>
    <w:rsid w:val="005D47FC"/>
    <w:rsid w:val="005D6D1B"/>
    <w:rsid w:val="00612E88"/>
    <w:rsid w:val="00616A00"/>
    <w:rsid w:val="00617023"/>
    <w:rsid w:val="00621B8D"/>
    <w:rsid w:val="00624C00"/>
    <w:rsid w:val="00632BC1"/>
    <w:rsid w:val="00653A07"/>
    <w:rsid w:val="00656BA3"/>
    <w:rsid w:val="00663611"/>
    <w:rsid w:val="00670DCC"/>
    <w:rsid w:val="00696135"/>
    <w:rsid w:val="00696AFC"/>
    <w:rsid w:val="006A756A"/>
    <w:rsid w:val="006A781F"/>
    <w:rsid w:val="006B3CE3"/>
    <w:rsid w:val="006D749F"/>
    <w:rsid w:val="006E53E5"/>
    <w:rsid w:val="006F0BED"/>
    <w:rsid w:val="006F2A58"/>
    <w:rsid w:val="006F5970"/>
    <w:rsid w:val="0073193A"/>
    <w:rsid w:val="00740187"/>
    <w:rsid w:val="0074224A"/>
    <w:rsid w:val="00773222"/>
    <w:rsid w:val="007770CB"/>
    <w:rsid w:val="00777C0D"/>
    <w:rsid w:val="007949E6"/>
    <w:rsid w:val="007C6021"/>
    <w:rsid w:val="007D25B1"/>
    <w:rsid w:val="007D68E7"/>
    <w:rsid w:val="00830E9B"/>
    <w:rsid w:val="0084272B"/>
    <w:rsid w:val="00845C01"/>
    <w:rsid w:val="008531FA"/>
    <w:rsid w:val="008566B9"/>
    <w:rsid w:val="00861D97"/>
    <w:rsid w:val="0087340B"/>
    <w:rsid w:val="00877160"/>
    <w:rsid w:val="00890E6E"/>
    <w:rsid w:val="00891136"/>
    <w:rsid w:val="0089672D"/>
    <w:rsid w:val="008C398A"/>
    <w:rsid w:val="008C7E91"/>
    <w:rsid w:val="008D0625"/>
    <w:rsid w:val="008D09FD"/>
    <w:rsid w:val="008D0F09"/>
    <w:rsid w:val="008D1C52"/>
    <w:rsid w:val="008F0642"/>
    <w:rsid w:val="008F12B0"/>
    <w:rsid w:val="00921704"/>
    <w:rsid w:val="00925A50"/>
    <w:rsid w:val="00930F81"/>
    <w:rsid w:val="00964C1B"/>
    <w:rsid w:val="009716FD"/>
    <w:rsid w:val="009727F1"/>
    <w:rsid w:val="009900C6"/>
    <w:rsid w:val="00993DC2"/>
    <w:rsid w:val="00997C9B"/>
    <w:rsid w:val="009A0216"/>
    <w:rsid w:val="009A0C8E"/>
    <w:rsid w:val="009B07E5"/>
    <w:rsid w:val="009C52D9"/>
    <w:rsid w:val="009C5D80"/>
    <w:rsid w:val="009C6162"/>
    <w:rsid w:val="009E26BA"/>
    <w:rsid w:val="00A001FB"/>
    <w:rsid w:val="00A0527B"/>
    <w:rsid w:val="00A10A04"/>
    <w:rsid w:val="00A41D74"/>
    <w:rsid w:val="00A43D6E"/>
    <w:rsid w:val="00A45D92"/>
    <w:rsid w:val="00A65D3E"/>
    <w:rsid w:val="00A82B1C"/>
    <w:rsid w:val="00AA3F52"/>
    <w:rsid w:val="00AB2B4B"/>
    <w:rsid w:val="00AB7105"/>
    <w:rsid w:val="00AC1830"/>
    <w:rsid w:val="00AD03F0"/>
    <w:rsid w:val="00AD3062"/>
    <w:rsid w:val="00AD60A9"/>
    <w:rsid w:val="00AE1F6E"/>
    <w:rsid w:val="00AE3C68"/>
    <w:rsid w:val="00AF39CB"/>
    <w:rsid w:val="00B20151"/>
    <w:rsid w:val="00B23325"/>
    <w:rsid w:val="00B26BA8"/>
    <w:rsid w:val="00B33E29"/>
    <w:rsid w:val="00B475E9"/>
    <w:rsid w:val="00B6352B"/>
    <w:rsid w:val="00B812F1"/>
    <w:rsid w:val="00B82AF4"/>
    <w:rsid w:val="00B83825"/>
    <w:rsid w:val="00B851DA"/>
    <w:rsid w:val="00BB382A"/>
    <w:rsid w:val="00BC0276"/>
    <w:rsid w:val="00BC26F6"/>
    <w:rsid w:val="00BC5688"/>
    <w:rsid w:val="00BD53E7"/>
    <w:rsid w:val="00BE0E88"/>
    <w:rsid w:val="00BF094B"/>
    <w:rsid w:val="00C01F04"/>
    <w:rsid w:val="00C3067B"/>
    <w:rsid w:val="00C31826"/>
    <w:rsid w:val="00C35071"/>
    <w:rsid w:val="00C42B63"/>
    <w:rsid w:val="00C64FE9"/>
    <w:rsid w:val="00C73C28"/>
    <w:rsid w:val="00C87181"/>
    <w:rsid w:val="00C92863"/>
    <w:rsid w:val="00C95980"/>
    <w:rsid w:val="00CB13E2"/>
    <w:rsid w:val="00CB1B34"/>
    <w:rsid w:val="00CB5246"/>
    <w:rsid w:val="00CE4673"/>
    <w:rsid w:val="00CF5145"/>
    <w:rsid w:val="00D0209D"/>
    <w:rsid w:val="00D02557"/>
    <w:rsid w:val="00D217DC"/>
    <w:rsid w:val="00D25526"/>
    <w:rsid w:val="00D36447"/>
    <w:rsid w:val="00D729D6"/>
    <w:rsid w:val="00DB5BF1"/>
    <w:rsid w:val="00DD0AC1"/>
    <w:rsid w:val="00E06C34"/>
    <w:rsid w:val="00E33C65"/>
    <w:rsid w:val="00E372AE"/>
    <w:rsid w:val="00E6122B"/>
    <w:rsid w:val="00E84B9D"/>
    <w:rsid w:val="00EA75D2"/>
    <w:rsid w:val="00EA795C"/>
    <w:rsid w:val="00ED1F50"/>
    <w:rsid w:val="00EE1187"/>
    <w:rsid w:val="00EE3F93"/>
    <w:rsid w:val="00F0314A"/>
    <w:rsid w:val="00F14B06"/>
    <w:rsid w:val="00F661F6"/>
    <w:rsid w:val="00F6729E"/>
    <w:rsid w:val="00F83B6E"/>
    <w:rsid w:val="00F86FD3"/>
    <w:rsid w:val="00FB79DB"/>
    <w:rsid w:val="00FB7EFF"/>
    <w:rsid w:val="00FE0D92"/>
    <w:rsid w:val="00FF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C9F2"/>
  <w15:docId w15:val="{B6A712B0-9927-4E96-B412-2CC24329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7720"/>
    <w:rPr>
      <w:rFonts w:ascii="DejaVu Serif" w:eastAsia="DejaVu Serif" w:hAnsi="DejaVu Serif" w:cs="DejaVu Seri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97720"/>
    <w:tblPr>
      <w:tblInd w:w="0" w:type="dxa"/>
      <w:tblCellMar>
        <w:top w:w="0" w:type="dxa"/>
        <w:left w:w="0" w:type="dxa"/>
        <w:bottom w:w="0" w:type="dxa"/>
        <w:right w:w="0" w:type="dxa"/>
      </w:tblCellMar>
    </w:tblPr>
  </w:style>
  <w:style w:type="paragraph" w:styleId="a3">
    <w:name w:val="Body Text"/>
    <w:basedOn w:val="a"/>
    <w:uiPriority w:val="1"/>
    <w:qFormat/>
    <w:rsid w:val="00497720"/>
    <w:pPr>
      <w:spacing w:before="121"/>
      <w:ind w:left="1378"/>
      <w:jc w:val="both"/>
    </w:pPr>
    <w:rPr>
      <w:sz w:val="24"/>
      <w:szCs w:val="24"/>
    </w:rPr>
  </w:style>
  <w:style w:type="paragraph" w:customStyle="1" w:styleId="11">
    <w:name w:val="Заголовок 11"/>
    <w:basedOn w:val="a"/>
    <w:uiPriority w:val="1"/>
    <w:qFormat/>
    <w:rsid w:val="00497720"/>
    <w:pPr>
      <w:ind w:left="930" w:hanging="349"/>
      <w:jc w:val="both"/>
      <w:outlineLvl w:val="1"/>
    </w:pPr>
    <w:rPr>
      <w:b/>
      <w:bCs/>
      <w:sz w:val="24"/>
      <w:szCs w:val="24"/>
    </w:rPr>
  </w:style>
  <w:style w:type="paragraph" w:customStyle="1" w:styleId="21">
    <w:name w:val="Заголовок 21"/>
    <w:basedOn w:val="a"/>
    <w:uiPriority w:val="1"/>
    <w:qFormat/>
    <w:rsid w:val="00497720"/>
    <w:pPr>
      <w:spacing w:before="122"/>
      <w:ind w:left="581"/>
      <w:outlineLvl w:val="2"/>
    </w:pPr>
    <w:rPr>
      <w:rFonts w:ascii="Times New Roman" w:eastAsia="Times New Roman" w:hAnsi="Times New Roman" w:cs="Times New Roman"/>
      <w:b/>
      <w:bCs/>
      <w:i/>
      <w:sz w:val="24"/>
      <w:szCs w:val="24"/>
    </w:rPr>
  </w:style>
  <w:style w:type="paragraph" w:styleId="a4">
    <w:name w:val="List Paragraph"/>
    <w:aliases w:val="ADB paragraph numbering,Colorful List - Accent 11,List Paragraph (numbered (a)),Bullets,References,Paragraphe  revu,Medium Grid 1 Accent 2,Paragraphe de liste1,Numbered paragraph,List Paragraph1,List Paragraph11,Bullet Points"/>
    <w:basedOn w:val="a"/>
    <w:link w:val="a5"/>
    <w:qFormat/>
    <w:rsid w:val="00497720"/>
    <w:pPr>
      <w:spacing w:before="121"/>
      <w:ind w:left="1378" w:hanging="449"/>
      <w:jc w:val="both"/>
    </w:pPr>
  </w:style>
  <w:style w:type="paragraph" w:customStyle="1" w:styleId="TableParagraph">
    <w:name w:val="Table Paragraph"/>
    <w:basedOn w:val="a"/>
    <w:uiPriority w:val="1"/>
    <w:qFormat/>
    <w:rsid w:val="00497720"/>
    <w:pPr>
      <w:spacing w:before="2" w:line="258" w:lineRule="exact"/>
      <w:ind w:left="107"/>
    </w:pPr>
  </w:style>
  <w:style w:type="character" w:styleId="a6">
    <w:name w:val="Hyperlink"/>
    <w:basedOn w:val="a0"/>
    <w:uiPriority w:val="99"/>
    <w:unhideWhenUsed/>
    <w:rsid w:val="00A82B1C"/>
    <w:rPr>
      <w:color w:val="0000FF" w:themeColor="hyperlink"/>
      <w:u w:val="single"/>
    </w:rPr>
  </w:style>
  <w:style w:type="character" w:styleId="a7">
    <w:name w:val="annotation reference"/>
    <w:basedOn w:val="a0"/>
    <w:uiPriority w:val="99"/>
    <w:semiHidden/>
    <w:unhideWhenUsed/>
    <w:rsid w:val="00930F81"/>
    <w:rPr>
      <w:sz w:val="16"/>
      <w:szCs w:val="16"/>
    </w:rPr>
  </w:style>
  <w:style w:type="paragraph" w:styleId="a8">
    <w:name w:val="annotation text"/>
    <w:basedOn w:val="a"/>
    <w:link w:val="a9"/>
    <w:uiPriority w:val="99"/>
    <w:semiHidden/>
    <w:unhideWhenUsed/>
    <w:rsid w:val="00930F81"/>
    <w:rPr>
      <w:sz w:val="20"/>
      <w:szCs w:val="20"/>
    </w:rPr>
  </w:style>
  <w:style w:type="character" w:customStyle="1" w:styleId="a9">
    <w:name w:val="Текст примечания Знак"/>
    <w:basedOn w:val="a0"/>
    <w:link w:val="a8"/>
    <w:uiPriority w:val="99"/>
    <w:semiHidden/>
    <w:rsid w:val="00930F81"/>
    <w:rPr>
      <w:rFonts w:ascii="DejaVu Serif" w:eastAsia="DejaVu Serif" w:hAnsi="DejaVu Serif" w:cs="DejaVu Serif"/>
      <w:sz w:val="20"/>
      <w:szCs w:val="20"/>
      <w:lang w:val="ro-RO"/>
    </w:rPr>
  </w:style>
  <w:style w:type="paragraph" w:styleId="aa">
    <w:name w:val="annotation subject"/>
    <w:basedOn w:val="a8"/>
    <w:next w:val="a8"/>
    <w:link w:val="ab"/>
    <w:uiPriority w:val="99"/>
    <w:semiHidden/>
    <w:unhideWhenUsed/>
    <w:rsid w:val="00930F81"/>
    <w:rPr>
      <w:b/>
      <w:bCs/>
    </w:rPr>
  </w:style>
  <w:style w:type="character" w:customStyle="1" w:styleId="ab">
    <w:name w:val="Тема примечания Знак"/>
    <w:basedOn w:val="a9"/>
    <w:link w:val="aa"/>
    <w:uiPriority w:val="99"/>
    <w:semiHidden/>
    <w:rsid w:val="00930F81"/>
    <w:rPr>
      <w:rFonts w:ascii="DejaVu Serif" w:eastAsia="DejaVu Serif" w:hAnsi="DejaVu Serif" w:cs="DejaVu Serif"/>
      <w:b/>
      <w:bCs/>
      <w:sz w:val="20"/>
      <w:szCs w:val="20"/>
      <w:lang w:val="ro-RO"/>
    </w:rPr>
  </w:style>
  <w:style w:type="paragraph" w:styleId="ac">
    <w:name w:val="Balloon Text"/>
    <w:basedOn w:val="a"/>
    <w:link w:val="ad"/>
    <w:uiPriority w:val="99"/>
    <w:semiHidden/>
    <w:unhideWhenUsed/>
    <w:rsid w:val="00930F81"/>
    <w:rPr>
      <w:rFonts w:ascii="Tahoma" w:hAnsi="Tahoma" w:cs="Tahoma"/>
      <w:sz w:val="16"/>
      <w:szCs w:val="16"/>
    </w:rPr>
  </w:style>
  <w:style w:type="character" w:customStyle="1" w:styleId="ad">
    <w:name w:val="Текст выноски Знак"/>
    <w:basedOn w:val="a0"/>
    <w:link w:val="ac"/>
    <w:uiPriority w:val="99"/>
    <w:semiHidden/>
    <w:rsid w:val="00930F81"/>
    <w:rPr>
      <w:rFonts w:ascii="Tahoma" w:eastAsia="DejaVu Serif" w:hAnsi="Tahoma" w:cs="Tahoma"/>
      <w:sz w:val="16"/>
      <w:szCs w:val="16"/>
      <w:lang w:val="ro-RO"/>
    </w:rPr>
  </w:style>
  <w:style w:type="character" w:customStyle="1" w:styleId="newscontent">
    <w:name w:val="newscontent"/>
    <w:basedOn w:val="a0"/>
    <w:rsid w:val="00632BC1"/>
  </w:style>
  <w:style w:type="paragraph" w:styleId="ae">
    <w:name w:val="Revision"/>
    <w:hidden/>
    <w:uiPriority w:val="99"/>
    <w:semiHidden/>
    <w:rsid w:val="00E33C65"/>
    <w:pPr>
      <w:widowControl/>
      <w:autoSpaceDE/>
      <w:autoSpaceDN/>
    </w:pPr>
    <w:rPr>
      <w:rFonts w:ascii="DejaVu Serif" w:eastAsia="DejaVu Serif" w:hAnsi="DejaVu Serif" w:cs="DejaVu Serif"/>
      <w:lang w:val="ro-RO"/>
    </w:rPr>
  </w:style>
  <w:style w:type="character" w:styleId="af">
    <w:name w:val="FollowedHyperlink"/>
    <w:basedOn w:val="a0"/>
    <w:uiPriority w:val="99"/>
    <w:semiHidden/>
    <w:unhideWhenUsed/>
    <w:rsid w:val="00BC0276"/>
    <w:rPr>
      <w:color w:val="800080" w:themeColor="followedHyperlink"/>
      <w:u w:val="single"/>
    </w:rPr>
  </w:style>
  <w:style w:type="character" w:customStyle="1" w:styleId="1">
    <w:name w:val="Неразрешенное упоминание1"/>
    <w:basedOn w:val="a0"/>
    <w:uiPriority w:val="99"/>
    <w:rsid w:val="00616A00"/>
    <w:rPr>
      <w:color w:val="605E5C"/>
      <w:shd w:val="clear" w:color="auto" w:fill="E1DFDD"/>
    </w:rPr>
  </w:style>
  <w:style w:type="paragraph" w:styleId="af0">
    <w:name w:val="footer"/>
    <w:basedOn w:val="a"/>
    <w:link w:val="af1"/>
    <w:uiPriority w:val="99"/>
    <w:unhideWhenUsed/>
    <w:rsid w:val="004344DF"/>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f1">
    <w:name w:val="Нижний колонтитул Знак"/>
    <w:basedOn w:val="a0"/>
    <w:link w:val="af0"/>
    <w:uiPriority w:val="99"/>
    <w:rsid w:val="004344DF"/>
    <w:rPr>
      <w:lang w:val="ru-RU"/>
    </w:rPr>
  </w:style>
  <w:style w:type="character" w:customStyle="1" w:styleId="a5">
    <w:name w:val="Абзац списка Знак"/>
    <w:aliases w:val="ADB paragraph numbering Знак,Colorful List - Accent 11 Знак,List Paragraph (numbered (a)) Знак,Bullets Знак,References Знак,Paragraphe  revu Знак,Medium Grid 1 Accent 2 Знак,Paragraphe de liste1 Знак,Numbered paragraph Знак"/>
    <w:basedOn w:val="a0"/>
    <w:link w:val="a4"/>
    <w:locked/>
    <w:rsid w:val="004344DF"/>
    <w:rPr>
      <w:rFonts w:ascii="DejaVu Serif" w:eastAsia="DejaVu Serif" w:hAnsi="DejaVu Serif" w:cs="DejaVu Serif"/>
      <w:lang w:val="ro-RO"/>
    </w:rPr>
  </w:style>
  <w:style w:type="table" w:styleId="af2">
    <w:name w:val="Table Grid"/>
    <w:basedOn w:val="a1"/>
    <w:uiPriority w:val="59"/>
    <w:rsid w:val="004344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2"/>
    <w:uiPriority w:val="59"/>
    <w:rsid w:val="004344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1BF37-5CF8-492E-AE69-333F1912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227</Words>
  <Characters>1296</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Vitalie Ababii</dc:creator>
  <cp:lastModifiedBy>vitalievitalie@gmail.com</cp:lastModifiedBy>
  <cp:revision>9</cp:revision>
  <cp:lastPrinted>2020-08-14T06:04:00Z</cp:lastPrinted>
  <dcterms:created xsi:type="dcterms:W3CDTF">2020-11-02T10:03:00Z</dcterms:created>
  <dcterms:modified xsi:type="dcterms:W3CDTF">2020-11-30T12:32:00Z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2020-03-27T00:00:00Z</vt:filetime>
  </property>
</Properties>
</file>