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798DD" w14:textId="52500385" w:rsidR="00465F28" w:rsidRPr="007374DA" w:rsidRDefault="00465F28" w:rsidP="00EB3611">
      <w:pPr>
        <w:pStyle w:val="SectionXHeading"/>
        <w:spacing w:line="960" w:lineRule="exact"/>
        <w:ind w:left="-567"/>
        <w:jc w:val="left"/>
        <w:rPr>
          <w:rFonts w:ascii="Arial" w:hAnsi="Arial" w:cs="Arial"/>
          <w:sz w:val="96"/>
          <w:szCs w:val="96"/>
        </w:rPr>
      </w:pPr>
    </w:p>
    <w:p w14:paraId="26ED70E4" w14:textId="4189A35E" w:rsidR="00934B44" w:rsidRPr="007374DA" w:rsidRDefault="00CE064A" w:rsidP="00EB3611">
      <w:pPr>
        <w:pStyle w:val="SectionXHeading"/>
        <w:spacing w:line="960" w:lineRule="exact"/>
        <w:ind w:left="-567"/>
        <w:rPr>
          <w:rFonts w:ascii="Arial" w:hAnsi="Arial" w:cs="Arial"/>
          <w:sz w:val="96"/>
          <w:szCs w:val="96"/>
        </w:rPr>
      </w:pPr>
      <w:r>
        <w:rPr>
          <w:rFonts w:ascii="Arial" w:hAnsi="Arial" w:cs="Arial"/>
          <w:noProof/>
          <w:sz w:val="96"/>
          <w:szCs w:val="96"/>
        </w:rPr>
        <w:drawing>
          <wp:inline distT="0" distB="0" distL="0" distR="0" wp14:anchorId="746FD3A1" wp14:editId="7C2F66DA">
            <wp:extent cx="1554480" cy="572770"/>
            <wp:effectExtent l="0" t="0" r="7620" b="0"/>
            <wp:docPr id="12743795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4480" cy="572770"/>
                    </a:xfrm>
                    <a:prstGeom prst="rect">
                      <a:avLst/>
                    </a:prstGeom>
                    <a:noFill/>
                  </pic:spPr>
                </pic:pic>
              </a:graphicData>
            </a:graphic>
          </wp:inline>
        </w:drawing>
      </w:r>
    </w:p>
    <w:p w14:paraId="7B944919" w14:textId="77777777" w:rsidR="0038298F" w:rsidRDefault="0038298F" w:rsidP="003B28E8">
      <w:pPr>
        <w:pStyle w:val="SectionXHeading"/>
        <w:spacing w:line="960" w:lineRule="exact"/>
        <w:jc w:val="left"/>
        <w:rPr>
          <w:rFonts w:ascii="Arial" w:hAnsi="Arial" w:cs="Arial"/>
          <w:sz w:val="96"/>
          <w:szCs w:val="96"/>
        </w:rPr>
      </w:pPr>
    </w:p>
    <w:p w14:paraId="612AA0AF" w14:textId="77777777" w:rsidR="0038298F" w:rsidRDefault="0038298F" w:rsidP="00F77F1A">
      <w:pPr>
        <w:pStyle w:val="SectionXHeading"/>
        <w:spacing w:line="960" w:lineRule="exact"/>
        <w:ind w:left="-567"/>
        <w:rPr>
          <w:rFonts w:ascii="Arial" w:hAnsi="Arial" w:cs="Arial"/>
          <w:sz w:val="96"/>
          <w:szCs w:val="96"/>
        </w:rPr>
      </w:pPr>
    </w:p>
    <w:p w14:paraId="603AE973" w14:textId="02C52BB6" w:rsidR="00934B44" w:rsidRPr="007374DA" w:rsidRDefault="00F77F1A" w:rsidP="00F77F1A">
      <w:pPr>
        <w:pStyle w:val="SectionXHeading"/>
        <w:spacing w:line="960" w:lineRule="exact"/>
        <w:ind w:left="-567"/>
        <w:rPr>
          <w:rFonts w:ascii="Arial" w:hAnsi="Arial" w:cs="Arial"/>
          <w:sz w:val="96"/>
          <w:szCs w:val="96"/>
        </w:rPr>
      </w:pPr>
      <w:r w:rsidRPr="007374DA">
        <w:rPr>
          <w:rFonts w:ascii="Arial" w:hAnsi="Arial" w:cs="Arial"/>
          <w:sz w:val="96"/>
          <w:szCs w:val="96"/>
        </w:rPr>
        <w:t xml:space="preserve">Standard </w:t>
      </w:r>
      <w:r w:rsidR="00A41FA6" w:rsidRPr="007374DA">
        <w:rPr>
          <w:rFonts w:ascii="Arial" w:hAnsi="Arial" w:cs="Arial"/>
          <w:sz w:val="96"/>
          <w:szCs w:val="96"/>
        </w:rPr>
        <w:br/>
      </w:r>
      <w:r w:rsidRPr="007374DA">
        <w:rPr>
          <w:rFonts w:ascii="Arial" w:hAnsi="Arial" w:cs="Arial"/>
          <w:sz w:val="96"/>
          <w:szCs w:val="96"/>
        </w:rPr>
        <w:t>Procurement Documents</w:t>
      </w:r>
    </w:p>
    <w:p w14:paraId="73602CD2" w14:textId="4BA45A1E" w:rsidR="00B54017" w:rsidRPr="007374DA" w:rsidRDefault="00B54017" w:rsidP="00A547D1">
      <w:pPr>
        <w:pStyle w:val="SectionXHeading"/>
        <w:spacing w:line="960" w:lineRule="exact"/>
        <w:jc w:val="left"/>
        <w:rPr>
          <w:rFonts w:ascii="Arial" w:hAnsi="Arial" w:cs="Arial"/>
          <w:sz w:val="96"/>
          <w:szCs w:val="96"/>
        </w:rPr>
      </w:pPr>
    </w:p>
    <w:p w14:paraId="0D00EB08" w14:textId="77777777" w:rsidR="00A547D1" w:rsidRPr="007374DA" w:rsidRDefault="00A547D1">
      <w:pPr>
        <w:rPr>
          <w:rFonts w:ascii="Arial" w:hAnsi="Arial" w:cs="Arial"/>
          <w:color w:val="000000" w:themeColor="text1"/>
          <w:sz w:val="32"/>
          <w:szCs w:val="32"/>
        </w:rPr>
      </w:pPr>
      <w:r w:rsidRPr="007374DA">
        <w:rPr>
          <w:rFonts w:ascii="Arial" w:hAnsi="Arial" w:cs="Arial"/>
          <w:color w:val="000000" w:themeColor="text1"/>
          <w:sz w:val="32"/>
          <w:szCs w:val="32"/>
        </w:rPr>
        <w:br w:type="page"/>
      </w:r>
    </w:p>
    <w:p w14:paraId="0164B62C" w14:textId="5369D42D" w:rsidR="00B61AB0" w:rsidRPr="007374DA" w:rsidRDefault="00B61AB0" w:rsidP="00B74A21">
      <w:pPr>
        <w:tabs>
          <w:tab w:val="left" w:pos="967"/>
        </w:tabs>
        <w:rPr>
          <w:rFonts w:ascii="Arial" w:hAnsi="Arial" w:cs="Arial"/>
          <w:color w:val="000000" w:themeColor="text1"/>
          <w:sz w:val="32"/>
          <w:szCs w:val="32"/>
        </w:rPr>
      </w:pPr>
    </w:p>
    <w:p w14:paraId="1DF31206" w14:textId="2516AFFA" w:rsidR="003B46C2" w:rsidRPr="007374DA" w:rsidRDefault="003B46C2" w:rsidP="00A547D1">
      <w:pPr>
        <w:rPr>
          <w:rFonts w:ascii="Arial" w:hAnsi="Arial" w:cs="Arial"/>
          <w:b/>
          <w:sz w:val="90"/>
          <w:szCs w:val="90"/>
        </w:rPr>
      </w:pPr>
    </w:p>
    <w:p w14:paraId="5B59E568" w14:textId="1C71A676" w:rsidR="003B46C2" w:rsidRPr="007374DA" w:rsidRDefault="00CE064A" w:rsidP="00DB274A">
      <w:pPr>
        <w:jc w:val="center"/>
        <w:rPr>
          <w:rFonts w:ascii="Arial" w:hAnsi="Arial" w:cs="Arial"/>
          <w:b/>
          <w:sz w:val="90"/>
          <w:szCs w:val="90"/>
        </w:rPr>
      </w:pPr>
      <w:r>
        <w:rPr>
          <w:noProof/>
          <w:color w:val="FF0000"/>
        </w:rPr>
        <w:drawing>
          <wp:inline distT="0" distB="0" distL="0" distR="0" wp14:anchorId="4F0BC8EB" wp14:editId="1227C73A">
            <wp:extent cx="1552575" cy="57277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4297" cy="573405"/>
                    </a:xfrm>
                    <a:prstGeom prst="rect">
                      <a:avLst/>
                    </a:prstGeom>
                    <a:noFill/>
                    <a:ln>
                      <a:noFill/>
                    </a:ln>
                  </pic:spPr>
                </pic:pic>
              </a:graphicData>
            </a:graphic>
          </wp:inline>
        </w:drawing>
      </w:r>
    </w:p>
    <w:p w14:paraId="2343E12B" w14:textId="1589D78D" w:rsidR="008B32E2" w:rsidRPr="007374DA" w:rsidRDefault="008B32E2" w:rsidP="00176D76">
      <w:pPr>
        <w:rPr>
          <w:rFonts w:ascii="Arial" w:hAnsi="Arial" w:cs="Arial"/>
          <w:b/>
          <w:sz w:val="72"/>
          <w:szCs w:val="72"/>
        </w:rPr>
      </w:pPr>
    </w:p>
    <w:p w14:paraId="63C64D01" w14:textId="77777777" w:rsidR="00176D76" w:rsidRDefault="00176D76" w:rsidP="00031465">
      <w:pPr>
        <w:jc w:val="center"/>
        <w:rPr>
          <w:rFonts w:ascii="Arial" w:hAnsi="Arial" w:cs="Arial"/>
          <w:b/>
          <w:sz w:val="48"/>
          <w:szCs w:val="48"/>
        </w:rPr>
      </w:pPr>
    </w:p>
    <w:p w14:paraId="104FEF6C" w14:textId="77777777" w:rsidR="00176D76" w:rsidRDefault="00176D76" w:rsidP="00031465">
      <w:pPr>
        <w:jc w:val="center"/>
        <w:rPr>
          <w:rFonts w:ascii="Arial" w:hAnsi="Arial" w:cs="Arial"/>
          <w:b/>
          <w:sz w:val="48"/>
          <w:szCs w:val="48"/>
        </w:rPr>
      </w:pPr>
    </w:p>
    <w:p w14:paraId="55356176" w14:textId="1E40FCC3" w:rsidR="00657309" w:rsidRDefault="00657309" w:rsidP="00031465">
      <w:pPr>
        <w:jc w:val="center"/>
        <w:rPr>
          <w:rFonts w:ascii="Arial" w:hAnsi="Arial" w:cs="Arial"/>
          <w:b/>
          <w:sz w:val="48"/>
          <w:szCs w:val="48"/>
        </w:rPr>
      </w:pPr>
      <w:r w:rsidRPr="00176D76">
        <w:rPr>
          <w:rFonts w:ascii="Arial" w:hAnsi="Arial" w:cs="Arial"/>
          <w:b/>
          <w:sz w:val="48"/>
          <w:szCs w:val="48"/>
        </w:rPr>
        <w:t>REOI</w:t>
      </w:r>
      <w:r w:rsidRPr="00176D76">
        <w:rPr>
          <w:rFonts w:ascii="Arial" w:hAnsi="Arial" w:cs="Arial"/>
          <w:b/>
          <w:sz w:val="48"/>
          <w:szCs w:val="48"/>
        </w:rPr>
        <w:br/>
      </w:r>
      <w:r w:rsidR="00EF53FE" w:rsidRPr="00176D76">
        <w:rPr>
          <w:rFonts w:ascii="Arial" w:hAnsi="Arial" w:cs="Arial"/>
          <w:b/>
          <w:sz w:val="48"/>
          <w:szCs w:val="48"/>
        </w:rPr>
        <w:t xml:space="preserve">Individual </w:t>
      </w:r>
      <w:r w:rsidRPr="00176D76">
        <w:rPr>
          <w:rFonts w:ascii="Arial" w:hAnsi="Arial" w:cs="Arial"/>
          <w:b/>
          <w:sz w:val="48"/>
          <w:szCs w:val="48"/>
        </w:rPr>
        <w:t>Consultants</w:t>
      </w:r>
    </w:p>
    <w:p w14:paraId="3418F10A" w14:textId="2B1A4692" w:rsidR="00176D76" w:rsidRPr="00176D76" w:rsidRDefault="00176D76" w:rsidP="00031465">
      <w:pPr>
        <w:jc w:val="center"/>
        <w:rPr>
          <w:rFonts w:ascii="Arial" w:hAnsi="Arial" w:cs="Arial"/>
          <w:b/>
          <w:sz w:val="48"/>
          <w:szCs w:val="48"/>
        </w:rPr>
      </w:pPr>
      <w:r>
        <w:rPr>
          <w:rFonts w:ascii="Arial" w:hAnsi="Arial" w:cs="Arial"/>
          <w:b/>
          <w:sz w:val="48"/>
          <w:szCs w:val="48"/>
        </w:rPr>
        <w:t>for</w:t>
      </w:r>
    </w:p>
    <w:p w14:paraId="576D1254" w14:textId="77777777" w:rsidR="00363272" w:rsidRPr="00363272" w:rsidRDefault="00363272" w:rsidP="00363272">
      <w:pPr>
        <w:jc w:val="center"/>
        <w:rPr>
          <w:rFonts w:ascii="Cambria" w:hAnsi="Cambria" w:cs="Arial"/>
          <w:b/>
          <w:i/>
          <w:iCs/>
          <w:sz w:val="44"/>
          <w:szCs w:val="44"/>
        </w:rPr>
      </w:pPr>
      <w:r w:rsidRPr="00363272">
        <w:rPr>
          <w:rFonts w:ascii="Cambria" w:hAnsi="Cambria" w:cs="Arial"/>
          <w:b/>
          <w:i/>
          <w:iCs/>
          <w:sz w:val="44"/>
          <w:szCs w:val="44"/>
        </w:rPr>
        <w:t xml:space="preserve">Individual consultant for the position of </w:t>
      </w:r>
    </w:p>
    <w:p w14:paraId="2BBDD6B2" w14:textId="61E5A441" w:rsidR="00363272" w:rsidRDefault="00DB34A0" w:rsidP="00363272">
      <w:pPr>
        <w:jc w:val="center"/>
        <w:rPr>
          <w:rFonts w:ascii="Cambria" w:hAnsi="Cambria" w:cs="Arial"/>
          <w:b/>
          <w:i/>
          <w:iCs/>
          <w:sz w:val="44"/>
          <w:szCs w:val="44"/>
        </w:rPr>
      </w:pPr>
      <w:bookmarkStart w:id="0" w:name="_Hlk184999725"/>
      <w:r w:rsidRPr="00DB34A0">
        <w:rPr>
          <w:rFonts w:ascii="Cambria" w:hAnsi="Cambria" w:cs="Arial"/>
          <w:b/>
          <w:i/>
          <w:iCs/>
          <w:sz w:val="44"/>
          <w:szCs w:val="44"/>
        </w:rPr>
        <w:t>Financial Service and Rural Development Consultant</w:t>
      </w:r>
    </w:p>
    <w:bookmarkEnd w:id="0"/>
    <w:p w14:paraId="624EF6A6" w14:textId="77777777" w:rsidR="004D268A" w:rsidRDefault="004D268A" w:rsidP="00363272">
      <w:pPr>
        <w:jc w:val="center"/>
        <w:rPr>
          <w:rFonts w:ascii="Arial" w:hAnsi="Arial" w:cs="Arial"/>
          <w:b/>
          <w:bCs/>
          <w:sz w:val="28"/>
          <w:szCs w:val="20"/>
          <w:lang w:val="en-GB" w:eastAsia="ru-RU"/>
        </w:rPr>
      </w:pPr>
    </w:p>
    <w:p w14:paraId="3389847D" w14:textId="1C37897E" w:rsidR="0038298F" w:rsidRPr="00363272" w:rsidRDefault="0038298F" w:rsidP="00363272">
      <w:pPr>
        <w:jc w:val="center"/>
        <w:rPr>
          <w:rFonts w:ascii="Arial" w:hAnsi="Arial" w:cs="Arial"/>
          <w:b/>
          <w:bCs/>
          <w:color w:val="00B0F0"/>
          <w:sz w:val="28"/>
          <w:szCs w:val="20"/>
          <w:lang w:val="en-GB" w:eastAsia="ru-RU"/>
        </w:rPr>
      </w:pPr>
      <w:r w:rsidRPr="00363272">
        <w:rPr>
          <w:rFonts w:ascii="Arial" w:hAnsi="Arial" w:cs="Arial"/>
          <w:b/>
          <w:bCs/>
          <w:color w:val="00B0F0"/>
          <w:sz w:val="28"/>
          <w:szCs w:val="20"/>
          <w:lang w:val="en-GB" w:eastAsia="ru-RU"/>
        </w:rPr>
        <w:t xml:space="preserve">Ref No: </w:t>
      </w:r>
      <w:r w:rsidR="00DB34A0">
        <w:rPr>
          <w:rFonts w:ascii="Arial" w:hAnsi="Arial" w:cs="Arial"/>
          <w:b/>
          <w:bCs/>
          <w:color w:val="00B0F0"/>
          <w:sz w:val="28"/>
          <w:szCs w:val="20"/>
          <w:lang w:val="en-GB" w:eastAsia="ru-RU"/>
        </w:rPr>
        <w:t>3</w:t>
      </w:r>
      <w:r w:rsidR="00BD762F">
        <w:rPr>
          <w:rFonts w:ascii="Arial" w:hAnsi="Arial" w:cs="Arial"/>
          <w:b/>
          <w:bCs/>
          <w:color w:val="00B0F0"/>
          <w:sz w:val="28"/>
          <w:szCs w:val="20"/>
          <w:lang w:val="en-GB" w:eastAsia="ru-RU"/>
        </w:rPr>
        <w:t>5</w:t>
      </w:r>
      <w:r w:rsidRPr="00363272">
        <w:rPr>
          <w:rFonts w:ascii="Arial" w:hAnsi="Arial" w:cs="Arial"/>
          <w:b/>
          <w:bCs/>
          <w:color w:val="00B0F0"/>
          <w:sz w:val="28"/>
          <w:szCs w:val="20"/>
          <w:lang w:val="en-GB" w:eastAsia="ru-RU"/>
        </w:rPr>
        <w:t>/2</w:t>
      </w:r>
      <w:r w:rsidR="004569E5">
        <w:rPr>
          <w:rFonts w:ascii="Arial" w:hAnsi="Arial" w:cs="Arial"/>
          <w:b/>
          <w:bCs/>
          <w:color w:val="00B0F0"/>
          <w:sz w:val="28"/>
          <w:szCs w:val="20"/>
          <w:lang w:val="en-GB" w:eastAsia="ru-RU"/>
        </w:rPr>
        <w:t>5</w:t>
      </w:r>
      <w:r w:rsidRPr="00363272">
        <w:rPr>
          <w:rFonts w:ascii="Arial" w:hAnsi="Arial" w:cs="Arial"/>
          <w:b/>
          <w:bCs/>
          <w:color w:val="00B0F0"/>
          <w:sz w:val="28"/>
          <w:szCs w:val="20"/>
          <w:lang w:val="en-GB" w:eastAsia="ru-RU"/>
        </w:rPr>
        <w:t xml:space="preserve"> TRTP</w:t>
      </w:r>
    </w:p>
    <w:p w14:paraId="33C542F8" w14:textId="77777777" w:rsidR="0038298F" w:rsidRDefault="0038298F" w:rsidP="0038298F">
      <w:pPr>
        <w:rPr>
          <w:rFonts w:ascii="Arial" w:hAnsi="Arial" w:cs="Arial"/>
          <w:b/>
          <w:bCs/>
          <w:lang w:val="en-GB" w:eastAsia="ru-RU"/>
        </w:rPr>
      </w:pPr>
      <w:bookmarkStart w:id="1" w:name="_Hlk141079588"/>
    </w:p>
    <w:p w14:paraId="6B662E27" w14:textId="77777777" w:rsidR="0038298F" w:rsidRDefault="0038298F" w:rsidP="0038298F">
      <w:pPr>
        <w:rPr>
          <w:rFonts w:ascii="Arial" w:hAnsi="Arial" w:cs="Arial"/>
          <w:b/>
          <w:bCs/>
          <w:lang w:val="en-GB" w:eastAsia="ru-RU"/>
        </w:rPr>
      </w:pPr>
    </w:p>
    <w:p w14:paraId="50EBF300" w14:textId="77777777" w:rsidR="0038298F" w:rsidRDefault="0038298F" w:rsidP="0038298F">
      <w:pPr>
        <w:rPr>
          <w:rFonts w:ascii="Arial" w:hAnsi="Arial" w:cs="Arial"/>
          <w:b/>
          <w:bCs/>
          <w:lang w:val="en-GB" w:eastAsia="ru-RU"/>
        </w:rPr>
      </w:pPr>
    </w:p>
    <w:p w14:paraId="621AEE3B" w14:textId="77777777" w:rsidR="0038298F" w:rsidRDefault="0038298F" w:rsidP="0038298F">
      <w:pPr>
        <w:rPr>
          <w:rFonts w:ascii="Arial" w:hAnsi="Arial" w:cs="Arial"/>
          <w:b/>
          <w:bCs/>
          <w:lang w:val="en-GB" w:eastAsia="ru-RU"/>
        </w:rPr>
      </w:pPr>
    </w:p>
    <w:p w14:paraId="25B792FE" w14:textId="77777777" w:rsidR="0038298F" w:rsidRDefault="0038298F" w:rsidP="0038298F">
      <w:pPr>
        <w:rPr>
          <w:rFonts w:ascii="Arial" w:hAnsi="Arial" w:cs="Arial"/>
          <w:b/>
          <w:bCs/>
          <w:lang w:val="en-GB" w:eastAsia="ru-RU"/>
        </w:rPr>
      </w:pPr>
    </w:p>
    <w:p w14:paraId="17EDEB1F" w14:textId="77777777" w:rsidR="0038298F" w:rsidRDefault="0038298F" w:rsidP="0038298F">
      <w:pPr>
        <w:rPr>
          <w:rFonts w:ascii="Arial" w:hAnsi="Arial" w:cs="Arial"/>
          <w:b/>
          <w:bCs/>
          <w:lang w:val="en-GB" w:eastAsia="ru-RU"/>
        </w:rPr>
      </w:pPr>
    </w:p>
    <w:p w14:paraId="4C2E18AA" w14:textId="77777777" w:rsidR="0038298F" w:rsidRDefault="0038298F" w:rsidP="0038298F">
      <w:pPr>
        <w:rPr>
          <w:rFonts w:ascii="Arial" w:hAnsi="Arial" w:cs="Arial"/>
          <w:b/>
          <w:bCs/>
          <w:lang w:val="en-GB" w:eastAsia="ru-RU"/>
        </w:rPr>
      </w:pPr>
    </w:p>
    <w:p w14:paraId="678A26EB" w14:textId="77777777" w:rsidR="0038298F" w:rsidRDefault="0038298F" w:rsidP="0038298F">
      <w:pPr>
        <w:rPr>
          <w:rFonts w:ascii="Arial" w:hAnsi="Arial" w:cs="Arial"/>
          <w:b/>
          <w:bCs/>
          <w:lang w:val="en-GB" w:eastAsia="ru-RU"/>
        </w:rPr>
      </w:pPr>
    </w:p>
    <w:p w14:paraId="42A80001" w14:textId="77777777" w:rsidR="0038298F" w:rsidRDefault="0038298F" w:rsidP="0038298F">
      <w:pPr>
        <w:rPr>
          <w:rFonts w:ascii="Arial" w:hAnsi="Arial" w:cs="Arial"/>
          <w:b/>
          <w:bCs/>
          <w:lang w:val="en-GB" w:eastAsia="ru-RU"/>
        </w:rPr>
      </w:pPr>
    </w:p>
    <w:p w14:paraId="39768AEB" w14:textId="77777777" w:rsidR="0038298F" w:rsidRDefault="0038298F" w:rsidP="0038298F">
      <w:pPr>
        <w:rPr>
          <w:rFonts w:ascii="Arial" w:hAnsi="Arial" w:cs="Arial"/>
          <w:b/>
          <w:bCs/>
          <w:lang w:val="en-GB" w:eastAsia="ru-RU"/>
        </w:rPr>
      </w:pPr>
    </w:p>
    <w:p w14:paraId="3584161C" w14:textId="77777777" w:rsidR="0038298F" w:rsidRDefault="0038298F" w:rsidP="0038298F">
      <w:pPr>
        <w:rPr>
          <w:rFonts w:ascii="Arial" w:hAnsi="Arial" w:cs="Arial"/>
          <w:b/>
          <w:bCs/>
          <w:lang w:val="en-GB" w:eastAsia="ru-RU"/>
        </w:rPr>
      </w:pPr>
    </w:p>
    <w:p w14:paraId="69F45287" w14:textId="77777777" w:rsidR="0038298F" w:rsidRDefault="0038298F" w:rsidP="0038298F">
      <w:pPr>
        <w:rPr>
          <w:rFonts w:ascii="Arial" w:hAnsi="Arial" w:cs="Arial"/>
          <w:b/>
          <w:bCs/>
          <w:lang w:val="en-GB" w:eastAsia="ru-RU"/>
        </w:rPr>
      </w:pPr>
    </w:p>
    <w:p w14:paraId="22ED4336" w14:textId="77777777" w:rsidR="0038298F" w:rsidRDefault="0038298F" w:rsidP="0038298F">
      <w:pPr>
        <w:rPr>
          <w:rFonts w:ascii="Arial" w:hAnsi="Arial" w:cs="Arial"/>
          <w:b/>
          <w:bCs/>
          <w:lang w:val="en-GB" w:eastAsia="ru-RU"/>
        </w:rPr>
      </w:pPr>
    </w:p>
    <w:p w14:paraId="1B6CA54C" w14:textId="77777777" w:rsidR="0038298F" w:rsidRDefault="0038298F" w:rsidP="0038298F">
      <w:pPr>
        <w:rPr>
          <w:rFonts w:ascii="Arial" w:hAnsi="Arial" w:cs="Arial"/>
          <w:b/>
          <w:bCs/>
          <w:lang w:val="en-GB" w:eastAsia="ru-RU"/>
        </w:rPr>
      </w:pPr>
    </w:p>
    <w:p w14:paraId="478020A9" w14:textId="77777777" w:rsidR="0038298F" w:rsidRDefault="0038298F" w:rsidP="0038298F">
      <w:pPr>
        <w:rPr>
          <w:rFonts w:ascii="Arial" w:hAnsi="Arial" w:cs="Arial"/>
          <w:b/>
          <w:bCs/>
          <w:lang w:val="en-GB" w:eastAsia="ru-RU"/>
        </w:rPr>
      </w:pPr>
    </w:p>
    <w:p w14:paraId="3E76817C" w14:textId="77777777" w:rsidR="0038298F" w:rsidRDefault="0038298F" w:rsidP="0038298F">
      <w:pPr>
        <w:rPr>
          <w:rFonts w:ascii="Arial" w:hAnsi="Arial" w:cs="Arial"/>
          <w:b/>
          <w:bCs/>
          <w:lang w:val="en-GB" w:eastAsia="ru-RU"/>
        </w:rPr>
      </w:pPr>
    </w:p>
    <w:p w14:paraId="76273C8A" w14:textId="30999DE3" w:rsidR="0038298F" w:rsidRPr="00363272" w:rsidRDefault="0038298F" w:rsidP="0038298F">
      <w:pPr>
        <w:rPr>
          <w:color w:val="00B0F0"/>
          <w:lang w:val="en-GB" w:eastAsia="ru-RU"/>
        </w:rPr>
      </w:pPr>
      <w:r w:rsidRPr="00363272">
        <w:rPr>
          <w:rFonts w:ascii="Arial" w:hAnsi="Arial" w:cs="Arial"/>
          <w:b/>
          <w:bCs/>
          <w:color w:val="00B0F0"/>
          <w:lang w:val="en-GB" w:eastAsia="ru-RU"/>
        </w:rPr>
        <w:t xml:space="preserve">Date: </w:t>
      </w:r>
      <w:r w:rsidR="00DB34A0">
        <w:rPr>
          <w:rFonts w:ascii="Arial" w:hAnsi="Arial" w:cs="Arial"/>
          <w:b/>
          <w:bCs/>
          <w:color w:val="00B0F0"/>
          <w:lang w:val="en-GB" w:eastAsia="ru-RU"/>
        </w:rPr>
        <w:t>17</w:t>
      </w:r>
      <w:r w:rsidR="00A66E36">
        <w:rPr>
          <w:rFonts w:ascii="Arial" w:hAnsi="Arial" w:cs="Arial"/>
          <w:b/>
          <w:bCs/>
          <w:color w:val="00B0F0"/>
          <w:lang w:val="en-GB" w:eastAsia="ru-RU"/>
        </w:rPr>
        <w:t>.</w:t>
      </w:r>
      <w:r w:rsidR="005F7196">
        <w:rPr>
          <w:rFonts w:ascii="Arial" w:hAnsi="Arial" w:cs="Arial"/>
          <w:b/>
          <w:bCs/>
          <w:color w:val="00B0F0"/>
          <w:lang w:val="en-GB" w:eastAsia="ru-RU"/>
        </w:rPr>
        <w:t>0</w:t>
      </w:r>
      <w:r w:rsidR="00DB34A0">
        <w:rPr>
          <w:rFonts w:ascii="Arial" w:hAnsi="Arial" w:cs="Arial"/>
          <w:b/>
          <w:bCs/>
          <w:color w:val="00B0F0"/>
          <w:lang w:val="en-GB" w:eastAsia="ru-RU"/>
        </w:rPr>
        <w:t>6</w:t>
      </w:r>
      <w:r w:rsidR="00A66E36">
        <w:rPr>
          <w:rFonts w:ascii="Arial" w:hAnsi="Arial" w:cs="Arial"/>
          <w:b/>
          <w:bCs/>
          <w:color w:val="00B0F0"/>
          <w:lang w:val="en-GB" w:eastAsia="ru-RU"/>
        </w:rPr>
        <w:t>.</w:t>
      </w:r>
      <w:r w:rsidRPr="00363272">
        <w:rPr>
          <w:rFonts w:ascii="Arial" w:hAnsi="Arial" w:cs="Arial"/>
          <w:b/>
          <w:bCs/>
          <w:color w:val="00B0F0"/>
          <w:lang w:val="en-GB" w:eastAsia="ru-RU"/>
        </w:rPr>
        <w:t>202</w:t>
      </w:r>
      <w:r w:rsidR="005F7196">
        <w:rPr>
          <w:rFonts w:ascii="Arial" w:hAnsi="Arial" w:cs="Arial"/>
          <w:b/>
          <w:bCs/>
          <w:color w:val="00B0F0"/>
          <w:lang w:val="en-GB" w:eastAsia="ru-RU"/>
        </w:rPr>
        <w:t>5</w:t>
      </w:r>
    </w:p>
    <w:bookmarkEnd w:id="1"/>
    <w:p w14:paraId="3DCD2EF7" w14:textId="77EA2F8F" w:rsidR="00357CBC" w:rsidRDefault="004D5B10" w:rsidP="00CE0D40">
      <w:pPr>
        <w:jc w:val="center"/>
        <w:rPr>
          <w:rFonts w:ascii="Arial" w:hAnsi="Arial" w:cs="Arial"/>
          <w:b/>
          <w:sz w:val="46"/>
          <w:szCs w:val="46"/>
        </w:rPr>
      </w:pPr>
      <w:r w:rsidRPr="007374DA">
        <w:rPr>
          <w:rFonts w:ascii="Arial" w:hAnsi="Arial" w:cs="Arial"/>
          <w:b/>
          <w:sz w:val="72"/>
          <w:szCs w:val="72"/>
        </w:rPr>
        <w:br w:type="page"/>
      </w:r>
      <w:r w:rsidR="003148B0" w:rsidRPr="007374DA">
        <w:rPr>
          <w:rFonts w:ascii="Arial" w:hAnsi="Arial" w:cs="Arial"/>
          <w:b/>
          <w:sz w:val="46"/>
          <w:szCs w:val="46"/>
        </w:rPr>
        <w:lastRenderedPageBreak/>
        <w:t>Foreword</w:t>
      </w:r>
    </w:p>
    <w:p w14:paraId="6D8C7953" w14:textId="400167DD" w:rsidR="002E52BA" w:rsidRDefault="002E52BA" w:rsidP="00CE0D40">
      <w:pPr>
        <w:jc w:val="center"/>
        <w:rPr>
          <w:rFonts w:ascii="Arial" w:hAnsi="Arial" w:cs="Arial"/>
          <w:b/>
          <w:sz w:val="46"/>
          <w:szCs w:val="46"/>
        </w:rPr>
      </w:pPr>
    </w:p>
    <w:p w14:paraId="1FFF2550" w14:textId="572BA262" w:rsidR="002E52BA" w:rsidRPr="00232686" w:rsidRDefault="002E52BA" w:rsidP="003073D0">
      <w:pPr>
        <w:ind w:left="403" w:right="403"/>
        <w:jc w:val="both"/>
        <w:rPr>
          <w:rFonts w:ascii="Cambria" w:hAnsi="Cambria" w:cs="Arial"/>
          <w:sz w:val="22"/>
          <w:szCs w:val="22"/>
        </w:rPr>
      </w:pPr>
      <w:r w:rsidRPr="00232686">
        <w:rPr>
          <w:rFonts w:ascii="Cambria" w:hAnsi="Cambria" w:cs="Arial"/>
          <w:spacing w:val="-2"/>
          <w:sz w:val="22"/>
          <w:szCs w:val="22"/>
        </w:rPr>
        <w:t>T</w:t>
      </w:r>
      <w:r w:rsidR="003148B0" w:rsidRPr="00232686">
        <w:rPr>
          <w:rFonts w:ascii="Cambria" w:hAnsi="Cambria" w:cs="Arial"/>
          <w:spacing w:val="-2"/>
          <w:sz w:val="22"/>
          <w:szCs w:val="22"/>
        </w:rPr>
        <w:t>his REOI is based on the 1</w:t>
      </w:r>
      <w:r w:rsidR="003148B0" w:rsidRPr="00232686">
        <w:rPr>
          <w:rFonts w:ascii="Cambria" w:hAnsi="Cambria" w:cs="Arial"/>
          <w:spacing w:val="-2"/>
          <w:sz w:val="22"/>
          <w:szCs w:val="22"/>
          <w:vertAlign w:val="superscript"/>
        </w:rPr>
        <w:t>st</w:t>
      </w:r>
      <w:r w:rsidR="003148B0" w:rsidRPr="00232686">
        <w:rPr>
          <w:rFonts w:ascii="Cambria" w:hAnsi="Cambria" w:cs="Arial"/>
          <w:spacing w:val="-2"/>
          <w:sz w:val="22"/>
          <w:szCs w:val="22"/>
        </w:rPr>
        <w:t xml:space="preserve"> edition of the IFAD-issued standard procurement document for REOI advertisement – individual consultants </w:t>
      </w:r>
      <w:r w:rsidR="003148B0" w:rsidRPr="00232686">
        <w:rPr>
          <w:rFonts w:ascii="Cambria" w:hAnsi="Cambria" w:cs="Arial"/>
          <w:sz w:val="22"/>
          <w:szCs w:val="22"/>
        </w:rPr>
        <w:t xml:space="preserve">to be used in projects financed by IFAD, available at </w:t>
      </w:r>
      <w:hyperlink r:id="rId13" w:history="1">
        <w:r w:rsidR="003148B0" w:rsidRPr="00232686">
          <w:rPr>
            <w:rStyle w:val="Hyperlink"/>
            <w:rFonts w:ascii="Cambria" w:hAnsi="Cambria" w:cs="Arial"/>
            <w:sz w:val="22"/>
            <w:szCs w:val="22"/>
          </w:rPr>
          <w:t>www.ifad.org/project-procurement</w:t>
        </w:r>
      </w:hyperlink>
      <w:r w:rsidR="003148B0" w:rsidRPr="00232686">
        <w:rPr>
          <w:rFonts w:ascii="Cambria" w:hAnsi="Cambria" w:cs="Arial"/>
          <w:sz w:val="22"/>
          <w:szCs w:val="22"/>
        </w:rPr>
        <w:t xml:space="preserve">. </w:t>
      </w:r>
    </w:p>
    <w:p w14:paraId="12755BEC" w14:textId="4664B1A0" w:rsidR="003148B0" w:rsidRPr="00232686" w:rsidRDefault="003148B0" w:rsidP="003073D0">
      <w:pPr>
        <w:ind w:left="403" w:right="403"/>
        <w:jc w:val="both"/>
        <w:rPr>
          <w:rFonts w:ascii="Cambria" w:hAnsi="Cambria" w:cs="Arial"/>
          <w:b/>
          <w:sz w:val="22"/>
          <w:szCs w:val="22"/>
        </w:rPr>
      </w:pPr>
      <w:r w:rsidRPr="00232686">
        <w:rPr>
          <w:rFonts w:ascii="Cambria" w:hAnsi="Cambria" w:cs="Arial"/>
          <w:sz w:val="22"/>
          <w:szCs w:val="22"/>
        </w:rPr>
        <w:t>IFAD does not guarantee the completeness, accuracy or translation, if applicable, or any other aspect in connection with the content of this document.</w:t>
      </w:r>
    </w:p>
    <w:p w14:paraId="6763D093" w14:textId="038F8B42" w:rsidR="003148B0" w:rsidRPr="007374DA" w:rsidRDefault="003148B0" w:rsidP="00363272">
      <w:pPr>
        <w:rPr>
          <w:rFonts w:ascii="Arial" w:hAnsi="Arial" w:cs="Arial"/>
          <w:b/>
          <w:sz w:val="96"/>
          <w:szCs w:val="96"/>
        </w:rPr>
        <w:sectPr w:rsidR="003148B0" w:rsidRPr="007374DA" w:rsidSect="00FB79EC">
          <w:headerReference w:type="even" r:id="rId14"/>
          <w:headerReference w:type="default" r:id="rId15"/>
          <w:footerReference w:type="even" r:id="rId16"/>
          <w:footerReference w:type="default" r:id="rId17"/>
          <w:headerReference w:type="first" r:id="rId18"/>
          <w:pgSz w:w="11900" w:h="16820" w:code="9"/>
          <w:pgMar w:top="2347" w:right="964" w:bottom="1440" w:left="1015" w:header="709" w:footer="709" w:gutter="0"/>
          <w:pgNumType w:start="1"/>
          <w:cols w:space="708"/>
          <w:titlePg/>
          <w:docGrid w:linePitch="360"/>
        </w:sectPr>
      </w:pPr>
    </w:p>
    <w:p w14:paraId="4F390C32" w14:textId="77777777" w:rsidR="00DE598C" w:rsidRDefault="00DE598C" w:rsidP="00363272">
      <w:pPr>
        <w:pStyle w:val="Heading1a"/>
        <w:keepNext w:val="0"/>
        <w:keepLines w:val="0"/>
        <w:spacing w:after="120"/>
        <w:jc w:val="left"/>
        <w:rPr>
          <w:rFonts w:ascii="Arial" w:hAnsi="Arial" w:cs="Arial"/>
          <w:szCs w:val="22"/>
        </w:rPr>
      </w:pPr>
    </w:p>
    <w:p w14:paraId="1F0ECB34" w14:textId="1ECD90CF" w:rsidR="00537C52" w:rsidRPr="007374DA" w:rsidRDefault="00537C52" w:rsidP="00537C52">
      <w:pPr>
        <w:pStyle w:val="Heading1a"/>
        <w:keepNext w:val="0"/>
        <w:keepLines w:val="0"/>
        <w:spacing w:after="120"/>
        <w:rPr>
          <w:rFonts w:ascii="Arial" w:hAnsi="Arial" w:cs="Arial"/>
          <w:szCs w:val="22"/>
        </w:rPr>
      </w:pPr>
      <w:r w:rsidRPr="007374DA">
        <w:rPr>
          <w:rFonts w:ascii="Arial" w:hAnsi="Arial" w:cs="Arial"/>
          <w:szCs w:val="22"/>
        </w:rPr>
        <w:t>REQUEST FOR EXPRESSIONS OF INTEREST</w:t>
      </w:r>
    </w:p>
    <w:p w14:paraId="15964DA1" w14:textId="7E4ED498" w:rsidR="00537C52" w:rsidRPr="007374DA" w:rsidRDefault="00537C52" w:rsidP="00136E9A">
      <w:pPr>
        <w:jc w:val="center"/>
        <w:rPr>
          <w:rFonts w:ascii="Arial" w:hAnsi="Arial" w:cs="Arial"/>
          <w:b/>
          <w:sz w:val="32"/>
          <w:szCs w:val="22"/>
        </w:rPr>
      </w:pPr>
      <w:r w:rsidRPr="007374DA">
        <w:rPr>
          <w:rFonts w:ascii="Arial" w:hAnsi="Arial" w:cs="Arial"/>
          <w:b/>
          <w:sz w:val="32"/>
          <w:szCs w:val="22"/>
        </w:rPr>
        <w:t>(</w:t>
      </w:r>
      <w:r w:rsidR="00136E9A" w:rsidRPr="007374DA">
        <w:rPr>
          <w:rFonts w:ascii="Arial" w:hAnsi="Arial" w:cs="Arial"/>
          <w:b/>
          <w:sz w:val="32"/>
          <w:szCs w:val="22"/>
        </w:rPr>
        <w:t>I</w:t>
      </w:r>
      <w:r w:rsidRPr="007374DA">
        <w:rPr>
          <w:rFonts w:ascii="Arial" w:hAnsi="Arial" w:cs="Arial"/>
          <w:b/>
          <w:sz w:val="32"/>
          <w:szCs w:val="22"/>
        </w:rPr>
        <w:t xml:space="preserve">ndividual </w:t>
      </w:r>
      <w:r w:rsidR="00B74A21" w:rsidRPr="007374DA">
        <w:rPr>
          <w:rFonts w:ascii="Arial" w:hAnsi="Arial" w:cs="Arial"/>
          <w:b/>
          <w:sz w:val="32"/>
          <w:szCs w:val="22"/>
        </w:rPr>
        <w:t>C</w:t>
      </w:r>
      <w:r w:rsidRPr="007374DA">
        <w:rPr>
          <w:rFonts w:ascii="Arial" w:hAnsi="Arial" w:cs="Arial"/>
          <w:b/>
          <w:sz w:val="32"/>
          <w:szCs w:val="22"/>
        </w:rPr>
        <w:t>onsultants)</w:t>
      </w:r>
    </w:p>
    <w:p w14:paraId="4CEAE3F4" w14:textId="24AB457D" w:rsidR="00537C52" w:rsidRPr="00232686" w:rsidRDefault="00D33F3A" w:rsidP="002E52BA">
      <w:pPr>
        <w:suppressAutoHyphens/>
        <w:spacing w:before="240"/>
        <w:rPr>
          <w:rFonts w:ascii="Cambria" w:hAnsi="Cambria" w:cs="Arial"/>
          <w:bCs/>
          <w:i/>
          <w:iCs/>
          <w:spacing w:val="-2"/>
          <w:sz w:val="22"/>
          <w:szCs w:val="22"/>
        </w:rPr>
      </w:pPr>
      <w:r w:rsidRPr="00232686">
        <w:rPr>
          <w:rFonts w:ascii="Cambria" w:hAnsi="Cambria" w:cs="Arial"/>
          <w:bCs/>
          <w:i/>
          <w:iCs/>
          <w:spacing w:val="-2"/>
          <w:sz w:val="22"/>
          <w:szCs w:val="22"/>
        </w:rPr>
        <w:t>Republic of Moldova</w:t>
      </w:r>
    </w:p>
    <w:p w14:paraId="7BC3C982" w14:textId="535C358F" w:rsidR="00537C52" w:rsidRPr="00232686" w:rsidRDefault="00232686" w:rsidP="002E52BA">
      <w:pPr>
        <w:pStyle w:val="BodyText"/>
        <w:spacing w:before="240"/>
        <w:jc w:val="left"/>
        <w:rPr>
          <w:rFonts w:ascii="Cambria" w:hAnsi="Cambria" w:cs="Arial"/>
          <w:color w:val="auto"/>
          <w:sz w:val="22"/>
          <w:szCs w:val="22"/>
        </w:rPr>
      </w:pPr>
      <w:r w:rsidRPr="00232686">
        <w:rPr>
          <w:rFonts w:ascii="Cambria" w:hAnsi="Cambria"/>
          <w:color w:val="auto"/>
          <w:sz w:val="22"/>
          <w:szCs w:val="22"/>
          <w:lang w:val="en-GB"/>
        </w:rPr>
        <w:t>Talent Retention for Rural Transformation Project</w:t>
      </w:r>
      <w:r w:rsidRPr="00232686">
        <w:rPr>
          <w:rFonts w:ascii="Cambria" w:hAnsi="Cambria" w:cs="Arial"/>
          <w:iCs/>
          <w:color w:val="auto"/>
          <w:sz w:val="22"/>
          <w:szCs w:val="22"/>
          <w:lang w:val="en-GB" w:eastAsia="ru-RU"/>
        </w:rPr>
        <w:t xml:space="preserve"> (TRTP)</w:t>
      </w:r>
      <w:r w:rsidRPr="00232686">
        <w:rPr>
          <w:rFonts w:ascii="Cambria" w:hAnsi="Cambria" w:cs="Arial"/>
          <w:color w:val="auto"/>
          <w:spacing w:val="-2"/>
          <w:sz w:val="22"/>
          <w:szCs w:val="22"/>
        </w:rPr>
        <w:t>,</w:t>
      </w:r>
    </w:p>
    <w:p w14:paraId="2546F4F0" w14:textId="3D78E932" w:rsidR="004D268A" w:rsidRDefault="00136E9A" w:rsidP="004D268A">
      <w:pPr>
        <w:suppressAutoHyphens/>
        <w:spacing w:before="240"/>
        <w:rPr>
          <w:rFonts w:ascii="Cambria" w:hAnsi="Cambria" w:cs="Arial"/>
          <w:b/>
          <w:i/>
          <w:iCs/>
          <w:sz w:val="22"/>
          <w:szCs w:val="22"/>
        </w:rPr>
      </w:pPr>
      <w:r w:rsidRPr="00232686">
        <w:rPr>
          <w:rFonts w:ascii="Cambria" w:hAnsi="Cambria" w:cs="Arial"/>
          <w:b/>
          <w:sz w:val="22"/>
          <w:szCs w:val="22"/>
        </w:rPr>
        <w:t>Assignment t</w:t>
      </w:r>
      <w:r w:rsidR="00537C52" w:rsidRPr="00232686">
        <w:rPr>
          <w:rFonts w:ascii="Cambria" w:hAnsi="Cambria" w:cs="Arial"/>
          <w:b/>
          <w:sz w:val="22"/>
          <w:szCs w:val="22"/>
        </w:rPr>
        <w:t xml:space="preserve">itle: </w:t>
      </w:r>
      <w:r w:rsidR="00DB34A0" w:rsidRPr="00DB34A0">
        <w:rPr>
          <w:rFonts w:ascii="Cambria" w:hAnsi="Cambria" w:cs="Arial"/>
          <w:b/>
          <w:bCs/>
          <w:i/>
          <w:iCs/>
          <w:color w:val="4472C4" w:themeColor="accent1"/>
          <w:spacing w:val="-2"/>
          <w:sz w:val="22"/>
          <w:szCs w:val="22"/>
        </w:rPr>
        <w:t>Financial Service and Rural Development Consultant</w:t>
      </w:r>
    </w:p>
    <w:p w14:paraId="77C84804" w14:textId="27932D04" w:rsidR="00537C52" w:rsidRPr="0038298F" w:rsidRDefault="00136E9A" w:rsidP="004D268A">
      <w:pPr>
        <w:suppressAutoHyphens/>
        <w:spacing w:before="240"/>
        <w:rPr>
          <w:rFonts w:ascii="Cambria" w:hAnsi="Cambria" w:cs="Arial"/>
          <w:b/>
          <w:bCs/>
          <w:i/>
          <w:iCs/>
          <w:spacing w:val="-2"/>
          <w:sz w:val="22"/>
          <w:szCs w:val="22"/>
        </w:rPr>
      </w:pPr>
      <w:r w:rsidRPr="0038298F">
        <w:rPr>
          <w:rFonts w:ascii="Cambria" w:hAnsi="Cambria" w:cs="Arial"/>
          <w:bCs/>
          <w:i/>
          <w:iCs/>
          <w:spacing w:val="-2"/>
          <w:sz w:val="22"/>
          <w:szCs w:val="22"/>
        </w:rPr>
        <w:t>Reference n</w:t>
      </w:r>
      <w:r w:rsidR="00537C52" w:rsidRPr="0038298F">
        <w:rPr>
          <w:rFonts w:ascii="Cambria" w:hAnsi="Cambria" w:cs="Arial"/>
          <w:bCs/>
          <w:i/>
          <w:iCs/>
          <w:spacing w:val="-2"/>
          <w:sz w:val="22"/>
          <w:szCs w:val="22"/>
        </w:rPr>
        <w:t>o.</w:t>
      </w:r>
      <w:r w:rsidR="00537C52" w:rsidRPr="0038298F">
        <w:rPr>
          <w:rFonts w:ascii="Cambria" w:hAnsi="Cambria" w:cs="Arial"/>
          <w:i/>
          <w:iCs/>
          <w:spacing w:val="-2"/>
          <w:sz w:val="22"/>
          <w:szCs w:val="22"/>
        </w:rPr>
        <w:t xml:space="preserve"> </w:t>
      </w:r>
      <w:r w:rsidR="00DB34A0">
        <w:rPr>
          <w:rFonts w:ascii="Cambria" w:hAnsi="Cambria" w:cs="Arial"/>
          <w:b/>
          <w:bCs/>
          <w:i/>
          <w:iCs/>
          <w:color w:val="4472C4" w:themeColor="accent1"/>
          <w:spacing w:val="-2"/>
          <w:sz w:val="22"/>
          <w:szCs w:val="22"/>
        </w:rPr>
        <w:t>35</w:t>
      </w:r>
      <w:r w:rsidR="00176D76" w:rsidRPr="004D268A">
        <w:rPr>
          <w:rFonts w:ascii="Cambria" w:hAnsi="Cambria" w:cs="Arial"/>
          <w:b/>
          <w:bCs/>
          <w:i/>
          <w:iCs/>
          <w:color w:val="4472C4" w:themeColor="accent1"/>
          <w:spacing w:val="-2"/>
          <w:sz w:val="22"/>
          <w:szCs w:val="22"/>
        </w:rPr>
        <w:t>/2</w:t>
      </w:r>
      <w:r w:rsidR="00A66E36">
        <w:rPr>
          <w:rFonts w:ascii="Cambria" w:hAnsi="Cambria" w:cs="Arial"/>
          <w:b/>
          <w:bCs/>
          <w:i/>
          <w:iCs/>
          <w:color w:val="4472C4" w:themeColor="accent1"/>
          <w:spacing w:val="-2"/>
          <w:sz w:val="22"/>
          <w:szCs w:val="22"/>
        </w:rPr>
        <w:t>5</w:t>
      </w:r>
      <w:r w:rsidR="00176D76" w:rsidRPr="004D268A">
        <w:rPr>
          <w:rFonts w:ascii="Cambria" w:hAnsi="Cambria" w:cs="Arial"/>
          <w:b/>
          <w:bCs/>
          <w:i/>
          <w:iCs/>
          <w:color w:val="4472C4" w:themeColor="accent1"/>
          <w:spacing w:val="-2"/>
          <w:sz w:val="22"/>
          <w:szCs w:val="22"/>
        </w:rPr>
        <w:t xml:space="preserve"> TRTP</w:t>
      </w:r>
    </w:p>
    <w:p w14:paraId="43758D23" w14:textId="20814817" w:rsidR="0038298F" w:rsidRPr="0038298F" w:rsidRDefault="0038298F" w:rsidP="0038298F">
      <w:pPr>
        <w:suppressAutoHyphens/>
        <w:rPr>
          <w:rFonts w:ascii="Cambria" w:hAnsi="Cambria" w:cs="Arial"/>
          <w:i/>
          <w:iCs/>
          <w:spacing w:val="-2"/>
          <w:sz w:val="22"/>
          <w:szCs w:val="22"/>
        </w:rPr>
      </w:pPr>
      <w:r w:rsidRPr="0038298F">
        <w:rPr>
          <w:rFonts w:ascii="Cambria" w:hAnsi="Cambria" w:cs="Arial"/>
          <w:i/>
          <w:iCs/>
          <w:spacing w:val="-2"/>
          <w:sz w:val="22"/>
          <w:szCs w:val="22"/>
        </w:rPr>
        <w:t xml:space="preserve">Date: </w:t>
      </w:r>
      <w:r w:rsidR="00DB34A0">
        <w:rPr>
          <w:rFonts w:ascii="Cambria" w:hAnsi="Cambria" w:cs="Arial"/>
          <w:b/>
          <w:bCs/>
          <w:i/>
          <w:iCs/>
          <w:color w:val="4472C4" w:themeColor="accent1"/>
          <w:spacing w:val="-2"/>
          <w:sz w:val="22"/>
          <w:szCs w:val="22"/>
        </w:rPr>
        <w:t>17</w:t>
      </w:r>
      <w:r w:rsidR="00A66E36">
        <w:rPr>
          <w:rFonts w:ascii="Cambria" w:hAnsi="Cambria" w:cs="Arial"/>
          <w:b/>
          <w:bCs/>
          <w:i/>
          <w:iCs/>
          <w:color w:val="4472C4" w:themeColor="accent1"/>
          <w:spacing w:val="-2"/>
          <w:sz w:val="22"/>
          <w:szCs w:val="22"/>
        </w:rPr>
        <w:t>.</w:t>
      </w:r>
      <w:r w:rsidR="00A94B11">
        <w:rPr>
          <w:rFonts w:ascii="Cambria" w:hAnsi="Cambria" w:cs="Arial"/>
          <w:b/>
          <w:bCs/>
          <w:i/>
          <w:iCs/>
          <w:color w:val="4472C4" w:themeColor="accent1"/>
          <w:spacing w:val="-2"/>
          <w:sz w:val="22"/>
          <w:szCs w:val="22"/>
        </w:rPr>
        <w:t>0</w:t>
      </w:r>
      <w:r w:rsidR="00DB34A0">
        <w:rPr>
          <w:rFonts w:ascii="Cambria" w:hAnsi="Cambria" w:cs="Arial"/>
          <w:b/>
          <w:bCs/>
          <w:i/>
          <w:iCs/>
          <w:color w:val="4472C4" w:themeColor="accent1"/>
          <w:spacing w:val="-2"/>
          <w:sz w:val="22"/>
          <w:szCs w:val="22"/>
        </w:rPr>
        <w:t>6</w:t>
      </w:r>
      <w:r w:rsidR="00A66E36">
        <w:rPr>
          <w:rFonts w:ascii="Cambria" w:hAnsi="Cambria" w:cs="Arial"/>
          <w:b/>
          <w:bCs/>
          <w:i/>
          <w:iCs/>
          <w:color w:val="4472C4" w:themeColor="accent1"/>
          <w:spacing w:val="-2"/>
          <w:sz w:val="22"/>
          <w:szCs w:val="22"/>
        </w:rPr>
        <w:t>.</w:t>
      </w:r>
      <w:r w:rsidRPr="008961A6">
        <w:rPr>
          <w:rFonts w:ascii="Cambria" w:hAnsi="Cambria" w:cs="Arial"/>
          <w:b/>
          <w:bCs/>
          <w:i/>
          <w:iCs/>
          <w:color w:val="4472C4" w:themeColor="accent1"/>
          <w:spacing w:val="-2"/>
          <w:sz w:val="22"/>
          <w:szCs w:val="22"/>
        </w:rPr>
        <w:t>202</w:t>
      </w:r>
      <w:r w:rsidR="00A94B11">
        <w:rPr>
          <w:rFonts w:ascii="Cambria" w:hAnsi="Cambria" w:cs="Arial"/>
          <w:b/>
          <w:bCs/>
          <w:i/>
          <w:iCs/>
          <w:color w:val="4472C4" w:themeColor="accent1"/>
          <w:spacing w:val="-2"/>
          <w:sz w:val="22"/>
          <w:szCs w:val="22"/>
        </w:rPr>
        <w:t>5</w:t>
      </w:r>
    </w:p>
    <w:p w14:paraId="1370A0B5" w14:textId="77777777" w:rsidR="003B28E8" w:rsidRDefault="003B28E8" w:rsidP="003B28E8">
      <w:pPr>
        <w:suppressAutoHyphens/>
        <w:jc w:val="both"/>
        <w:rPr>
          <w:rFonts w:ascii="Cambria" w:hAnsi="Cambria" w:cs="Arial"/>
          <w:spacing w:val="-2"/>
          <w:sz w:val="22"/>
          <w:szCs w:val="22"/>
        </w:rPr>
      </w:pPr>
      <w:r w:rsidRPr="003B28E8">
        <w:rPr>
          <w:rFonts w:ascii="Cambria" w:hAnsi="Cambria" w:cs="Arial"/>
          <w:spacing w:val="-2"/>
          <w:sz w:val="22"/>
          <w:szCs w:val="22"/>
        </w:rPr>
        <w:t xml:space="preserve">The IFAD projects are implemented in accordance with procedures established and approved by IFAD in agreement with the Government of the Republic of Moldova. The Consolidated </w:t>
      </w:r>
      <w:proofErr w:type="spellStart"/>
      <w:r w:rsidRPr="003B28E8">
        <w:rPr>
          <w:rFonts w:ascii="Cambria" w:hAnsi="Cambria" w:cs="Arial"/>
          <w:spacing w:val="-2"/>
          <w:sz w:val="22"/>
          <w:szCs w:val="22"/>
        </w:rPr>
        <w:t>Programme</w:t>
      </w:r>
      <w:proofErr w:type="spellEnd"/>
      <w:r w:rsidRPr="003B28E8">
        <w:rPr>
          <w:rFonts w:ascii="Cambria" w:hAnsi="Cambria" w:cs="Arial"/>
          <w:spacing w:val="-2"/>
          <w:sz w:val="22"/>
          <w:szCs w:val="22"/>
        </w:rPr>
        <w:t xml:space="preserve"> Implementation Unit for   IFAD </w:t>
      </w:r>
      <w:proofErr w:type="spellStart"/>
      <w:r w:rsidRPr="003B28E8">
        <w:rPr>
          <w:rFonts w:ascii="Cambria" w:hAnsi="Cambria" w:cs="Arial"/>
          <w:spacing w:val="-2"/>
          <w:sz w:val="22"/>
          <w:szCs w:val="22"/>
        </w:rPr>
        <w:t>Programme</w:t>
      </w:r>
      <w:proofErr w:type="spellEnd"/>
      <w:r w:rsidRPr="003B28E8">
        <w:rPr>
          <w:rFonts w:ascii="Cambria" w:hAnsi="Cambria" w:cs="Arial"/>
          <w:spacing w:val="-2"/>
          <w:sz w:val="22"/>
          <w:szCs w:val="22"/>
        </w:rPr>
        <w:t xml:space="preserve"> (UCIP IFAD) was created in 2000 by a Decision of the Government of the Republic of Moldova and is responsible for the administration, implementation and monitoring of IFAD </w:t>
      </w:r>
      <w:proofErr w:type="spellStart"/>
      <w:r w:rsidRPr="003B28E8">
        <w:rPr>
          <w:rFonts w:ascii="Cambria" w:hAnsi="Cambria" w:cs="Arial"/>
          <w:spacing w:val="-2"/>
          <w:sz w:val="22"/>
          <w:szCs w:val="22"/>
        </w:rPr>
        <w:t>Programme</w:t>
      </w:r>
      <w:proofErr w:type="spellEnd"/>
      <w:r w:rsidRPr="003B28E8">
        <w:rPr>
          <w:rFonts w:ascii="Cambria" w:hAnsi="Cambria" w:cs="Arial"/>
          <w:spacing w:val="-2"/>
          <w:sz w:val="22"/>
          <w:szCs w:val="22"/>
        </w:rPr>
        <w:t xml:space="preserve"> activities along various projects, as well as the coordination of activities with the institutions and organizations participating in the implementation of the projects. The activities under the projects are implemented by CPIU IFAD in collaboration and/or through accredited service providers and partner financial institutions, depending on the specific activities implemented.</w:t>
      </w:r>
    </w:p>
    <w:p w14:paraId="51D6004F" w14:textId="77777777" w:rsidR="003B28E8" w:rsidRDefault="003B28E8" w:rsidP="003B28E8">
      <w:pPr>
        <w:suppressAutoHyphens/>
        <w:jc w:val="both"/>
        <w:rPr>
          <w:rFonts w:ascii="Cambria" w:hAnsi="Cambria" w:cs="Arial"/>
          <w:spacing w:val="-2"/>
          <w:sz w:val="22"/>
          <w:szCs w:val="22"/>
        </w:rPr>
      </w:pPr>
    </w:p>
    <w:p w14:paraId="06501980" w14:textId="77777777" w:rsidR="003B28E8" w:rsidRPr="003B28E8" w:rsidRDefault="003B28E8" w:rsidP="003B28E8">
      <w:pPr>
        <w:suppressAutoHyphens/>
        <w:jc w:val="both"/>
        <w:rPr>
          <w:rFonts w:ascii="Cambria" w:hAnsi="Cambria" w:cs="Arial"/>
          <w:spacing w:val="-2"/>
          <w:sz w:val="22"/>
          <w:szCs w:val="22"/>
        </w:rPr>
      </w:pPr>
      <w:r w:rsidRPr="003B28E8">
        <w:rPr>
          <w:rFonts w:ascii="Cambria" w:hAnsi="Cambria" w:cs="Arial"/>
          <w:spacing w:val="-2"/>
          <w:sz w:val="22"/>
          <w:szCs w:val="22"/>
        </w:rPr>
        <w:t xml:space="preserve">The Talent Retention for Rural Transformation Project (TRTP) was launched in 2021 with an implementation period of 6 years. The project aims to stimulate large-scale rural economic growth and reduce poverty through complementary investments. </w:t>
      </w:r>
    </w:p>
    <w:p w14:paraId="49EEF3FA" w14:textId="77777777" w:rsidR="003B28E8" w:rsidRPr="003B28E8" w:rsidRDefault="003B28E8" w:rsidP="003B28E8">
      <w:pPr>
        <w:suppressAutoHyphens/>
        <w:jc w:val="both"/>
        <w:rPr>
          <w:rFonts w:ascii="Cambria" w:hAnsi="Cambria" w:cs="Arial"/>
          <w:spacing w:val="-2"/>
          <w:sz w:val="22"/>
          <w:szCs w:val="22"/>
        </w:rPr>
      </w:pPr>
      <w:r w:rsidRPr="003B28E8">
        <w:rPr>
          <w:rFonts w:ascii="Cambria" w:hAnsi="Cambria" w:cs="Arial"/>
          <w:spacing w:val="-2"/>
          <w:sz w:val="22"/>
          <w:szCs w:val="22"/>
        </w:rPr>
        <w:t>The project aims to enable the rural poor, especially young people, women and small farmers, to increase their productive capacity, resilience to economic, environmental and climate risks and ensure their access to markets.</w:t>
      </w:r>
    </w:p>
    <w:p w14:paraId="18CE670C" w14:textId="6F12ABAA" w:rsidR="004D268A" w:rsidRDefault="003B28E8" w:rsidP="003B28E8">
      <w:pPr>
        <w:suppressAutoHyphens/>
        <w:jc w:val="both"/>
        <w:rPr>
          <w:rFonts w:ascii="Cambria" w:hAnsi="Cambria" w:cs="Arial"/>
          <w:spacing w:val="-2"/>
          <w:sz w:val="22"/>
          <w:szCs w:val="22"/>
        </w:rPr>
      </w:pPr>
      <w:r w:rsidRPr="003B28E8">
        <w:rPr>
          <w:rFonts w:ascii="Cambria" w:hAnsi="Cambria" w:cs="Arial"/>
          <w:spacing w:val="-2"/>
          <w:sz w:val="22"/>
          <w:szCs w:val="22"/>
        </w:rPr>
        <w:t>The climate resilient infrastructure sub-component is designed to support investment in productive rural infrastructure, resilient rural economic transformation by removing bottlenecks and strengthening small farmers (up to 50 ha owned + rented) and rural businesses by promoting the implementation of climate smart technologies. Eligible types of infrastructure under this sub-component will include investments in public infrastructure such as irrigation infrastructure (small-scale irrigation systems and water storage ponds for irrigation) and village feeder roads (linking the village to production areas and households).</w:t>
      </w:r>
    </w:p>
    <w:p w14:paraId="483C243A" w14:textId="77777777" w:rsidR="003B28E8" w:rsidRDefault="003B28E8" w:rsidP="003B28E8">
      <w:pPr>
        <w:suppressAutoHyphens/>
        <w:jc w:val="both"/>
        <w:rPr>
          <w:rFonts w:ascii="Cambria" w:hAnsi="Cambria" w:cs="Arial"/>
          <w:spacing w:val="-2"/>
          <w:sz w:val="22"/>
          <w:szCs w:val="22"/>
        </w:rPr>
      </w:pPr>
    </w:p>
    <w:p w14:paraId="414EF659" w14:textId="77777777" w:rsidR="00DB34A0" w:rsidRPr="00DB34A0" w:rsidRDefault="00DB34A0" w:rsidP="00DB34A0">
      <w:pPr>
        <w:suppressAutoHyphens/>
        <w:jc w:val="both"/>
        <w:rPr>
          <w:rFonts w:ascii="Cambria" w:hAnsi="Cambria" w:cs="Arial"/>
          <w:spacing w:val="-2"/>
          <w:sz w:val="22"/>
          <w:szCs w:val="22"/>
        </w:rPr>
      </w:pPr>
      <w:r w:rsidRPr="00DB34A0">
        <w:rPr>
          <w:rFonts w:ascii="Cambria" w:hAnsi="Cambria" w:cs="Arial"/>
          <w:spacing w:val="-2"/>
          <w:sz w:val="22"/>
          <w:szCs w:val="22"/>
        </w:rPr>
        <w:t>The task at hand focuses on the effective coordination, implementation, and oversight of the Financial Services and Rural Development (FS&amp;RD) component within IFAD-funded projects in the Republic of Moldova. This responsibility lies within the CPIU IFAD structure and is integral to the achievement of the projects’ financial inclusion and rural development objectives, in full compliance with the Financing Agreements, the Implementation Manual, and IFAD's operational guidelines.</w:t>
      </w:r>
    </w:p>
    <w:p w14:paraId="0D4D9452" w14:textId="77777777" w:rsidR="00DB34A0" w:rsidRPr="00DB34A0" w:rsidRDefault="00DB34A0" w:rsidP="00DB34A0">
      <w:pPr>
        <w:suppressAutoHyphens/>
        <w:jc w:val="both"/>
        <w:rPr>
          <w:rFonts w:ascii="Cambria" w:hAnsi="Cambria" w:cs="Arial"/>
          <w:spacing w:val="-2"/>
          <w:sz w:val="22"/>
          <w:szCs w:val="22"/>
        </w:rPr>
      </w:pPr>
      <w:r w:rsidRPr="00DB34A0">
        <w:rPr>
          <w:rFonts w:ascii="Cambria" w:hAnsi="Cambria" w:cs="Arial"/>
          <w:spacing w:val="-2"/>
          <w:sz w:val="22"/>
          <w:szCs w:val="22"/>
        </w:rPr>
        <w:t>Operating under a results-based management approach, this function requires strategic planning, technical expertise, and rigorous monitoring of financial mechanisms. The consultant ensures the optimal use of financial resources by coordinating with key institutions such as the Ministry of Finance, Participating Financial Institutions (PFIs), and accredited service providers.</w:t>
      </w:r>
    </w:p>
    <w:p w14:paraId="743FB50C" w14:textId="77777777" w:rsidR="00DB34A0" w:rsidRPr="00DB34A0" w:rsidRDefault="00DB34A0" w:rsidP="00DB34A0">
      <w:pPr>
        <w:suppressAutoHyphens/>
        <w:jc w:val="both"/>
        <w:rPr>
          <w:rFonts w:ascii="Cambria" w:hAnsi="Cambria" w:cs="Arial"/>
          <w:spacing w:val="-2"/>
          <w:sz w:val="22"/>
          <w:szCs w:val="22"/>
        </w:rPr>
      </w:pPr>
      <w:r w:rsidRPr="00DB34A0">
        <w:rPr>
          <w:rFonts w:ascii="Cambria" w:hAnsi="Cambria" w:cs="Arial"/>
          <w:spacing w:val="-2"/>
          <w:sz w:val="22"/>
          <w:szCs w:val="22"/>
        </w:rPr>
        <w:t>A cornerstone of the position is maintaining transparency and accountability through regular monitoring of the loan portfolio, compliance with eligibility criteria, and timely reporting on financial and physical indicators. This includes regular updates on interest rates, reference rate adjustments, loan recovery trends, and the quality of the credit portfolio supported by IFAD.</w:t>
      </w:r>
    </w:p>
    <w:p w14:paraId="4B119474" w14:textId="77777777" w:rsidR="00DB34A0" w:rsidRPr="00DB34A0" w:rsidRDefault="00DB34A0" w:rsidP="00DB34A0">
      <w:pPr>
        <w:suppressAutoHyphens/>
        <w:jc w:val="both"/>
        <w:rPr>
          <w:rFonts w:ascii="Cambria" w:hAnsi="Cambria" w:cs="Arial"/>
          <w:spacing w:val="-2"/>
          <w:sz w:val="22"/>
          <w:szCs w:val="22"/>
        </w:rPr>
      </w:pPr>
      <w:r w:rsidRPr="00DB34A0">
        <w:rPr>
          <w:rFonts w:ascii="Cambria" w:hAnsi="Cambria" w:cs="Arial"/>
          <w:spacing w:val="-2"/>
          <w:sz w:val="22"/>
          <w:szCs w:val="22"/>
        </w:rPr>
        <w:lastRenderedPageBreak/>
        <w:t>The consultant works closely with the FS&amp;RD team, project coordinators, and other stakeholders to strengthen coordination and ensure smooth implementation. The role demands continuous identification of systemic or operational challenges, proactive solution design, and technical guidance to ensure that activities remain on track and aligned with both project-specific goals and broader IFAD strategic priorities.</w:t>
      </w:r>
    </w:p>
    <w:p w14:paraId="5B8D37D2" w14:textId="7C791328" w:rsidR="003B28E8" w:rsidRPr="00232686" w:rsidRDefault="00DB34A0" w:rsidP="00DB34A0">
      <w:pPr>
        <w:suppressAutoHyphens/>
        <w:jc w:val="both"/>
        <w:rPr>
          <w:rFonts w:ascii="Cambria" w:hAnsi="Cambria" w:cs="Arial"/>
          <w:spacing w:val="-2"/>
          <w:sz w:val="22"/>
          <w:szCs w:val="22"/>
        </w:rPr>
      </w:pPr>
      <w:r w:rsidRPr="00DB34A0">
        <w:rPr>
          <w:rFonts w:ascii="Cambria" w:hAnsi="Cambria" w:cs="Arial"/>
          <w:spacing w:val="-2"/>
          <w:sz w:val="22"/>
          <w:szCs w:val="22"/>
        </w:rPr>
        <w:t>Ultimately, the work of the FS&amp;RD Consultant directly contributes to enhancing access to inclusive and sustainable rural financial services, enabling increased investments in agriculture and rural entrepreneurship, and improving the livelihoods of rural communities in line with IFAD’s mission</w:t>
      </w:r>
      <w:r w:rsidR="003B28E8" w:rsidRPr="003B28E8">
        <w:rPr>
          <w:rFonts w:ascii="Cambria" w:hAnsi="Cambria" w:cs="Arial"/>
          <w:spacing w:val="-2"/>
          <w:sz w:val="22"/>
          <w:szCs w:val="22"/>
        </w:rPr>
        <w:t>.</w:t>
      </w:r>
    </w:p>
    <w:p w14:paraId="54C2EE82" w14:textId="77777777" w:rsidR="001B5FBB" w:rsidRDefault="001B5FBB" w:rsidP="00DB34A0">
      <w:pPr>
        <w:jc w:val="both"/>
        <w:rPr>
          <w:rFonts w:ascii="Cambria" w:hAnsi="Cambria" w:cs="Arial"/>
          <w:color w:val="007BB8"/>
          <w:spacing w:val="-2"/>
          <w:sz w:val="22"/>
          <w:szCs w:val="22"/>
        </w:rPr>
      </w:pPr>
    </w:p>
    <w:p w14:paraId="7806218F" w14:textId="616AAEDB" w:rsidR="003B28E8" w:rsidRPr="003B28E8" w:rsidRDefault="003B28E8" w:rsidP="00DB34A0">
      <w:pPr>
        <w:jc w:val="both"/>
        <w:rPr>
          <w:rFonts w:ascii="Cambria" w:hAnsi="Cambria" w:cstheme="minorBidi"/>
          <w:sz w:val="20"/>
          <w:szCs w:val="20"/>
        </w:rPr>
      </w:pPr>
      <w:r w:rsidRPr="003B28E8">
        <w:rPr>
          <w:rFonts w:ascii="Cambria" w:hAnsi="Cambria" w:cs="Arial"/>
          <w:color w:val="007BB8"/>
          <w:spacing w:val="-2"/>
          <w:sz w:val="22"/>
          <w:szCs w:val="22"/>
        </w:rPr>
        <w:t xml:space="preserve">The general activities of the TRTP </w:t>
      </w:r>
      <w:r w:rsidR="00DB34A0" w:rsidRPr="00DB34A0">
        <w:rPr>
          <w:rFonts w:ascii="Cambria" w:hAnsi="Cambria" w:cs="Arial"/>
          <w:color w:val="007BB8"/>
          <w:spacing w:val="-2"/>
          <w:sz w:val="22"/>
          <w:szCs w:val="22"/>
        </w:rPr>
        <w:t>FS&amp;RD Consultant</w:t>
      </w:r>
      <w:r w:rsidRPr="003B28E8">
        <w:rPr>
          <w:rFonts w:ascii="Cambria" w:hAnsi="Cambria" w:cs="Arial"/>
          <w:color w:val="007BB8"/>
          <w:spacing w:val="-2"/>
          <w:sz w:val="22"/>
          <w:szCs w:val="22"/>
        </w:rPr>
        <w:t xml:space="preserve"> include, but are not limited to:</w:t>
      </w:r>
    </w:p>
    <w:p w14:paraId="5678D8B1" w14:textId="77777777" w:rsidR="00DB34A0" w:rsidRPr="00DB34A0" w:rsidRDefault="00DB34A0" w:rsidP="00DB34A0">
      <w:pPr>
        <w:pStyle w:val="NormalWeb"/>
        <w:jc w:val="both"/>
        <w:rPr>
          <w:rFonts w:ascii="Cambria" w:hAnsi="Cambria" w:cs="Arial"/>
          <w:b/>
          <w:bCs/>
          <w:iCs/>
          <w:sz w:val="22"/>
          <w:szCs w:val="22"/>
          <w:lang w:val="en-GB" w:eastAsia="ru-RU"/>
        </w:rPr>
      </w:pPr>
      <w:r w:rsidRPr="00DB34A0">
        <w:rPr>
          <w:rFonts w:ascii="Cambria" w:hAnsi="Cambria" w:cs="Arial"/>
          <w:iCs/>
          <w:sz w:val="22"/>
          <w:szCs w:val="22"/>
          <w:lang w:val="en-GB" w:eastAsia="ru-RU"/>
        </w:rPr>
        <w:t xml:space="preserve">• </w:t>
      </w:r>
      <w:r w:rsidRPr="00DB34A0">
        <w:rPr>
          <w:rFonts w:ascii="Cambria" w:hAnsi="Cambria" w:cs="Arial"/>
          <w:b/>
          <w:bCs/>
          <w:iCs/>
          <w:sz w:val="22"/>
          <w:szCs w:val="22"/>
          <w:lang w:val="en-GB" w:eastAsia="ru-RU"/>
        </w:rPr>
        <w:t>Component Planning and Operational Coordination:</w:t>
      </w:r>
    </w:p>
    <w:p w14:paraId="751DDEE1" w14:textId="77777777" w:rsidR="00DB34A0" w:rsidRPr="00DB34A0" w:rsidRDefault="00DB34A0" w:rsidP="00DB34A0">
      <w:pPr>
        <w:pStyle w:val="NormalWeb"/>
        <w:jc w:val="both"/>
        <w:rPr>
          <w:rFonts w:ascii="Cambria" w:hAnsi="Cambria" w:cs="Arial"/>
          <w:b/>
          <w:bCs/>
          <w:iCs/>
          <w:sz w:val="22"/>
          <w:szCs w:val="22"/>
          <w:lang w:val="en-GB" w:eastAsia="ru-RU"/>
        </w:rPr>
      </w:pPr>
      <w:r w:rsidRPr="00DB34A0">
        <w:rPr>
          <w:rFonts w:ascii="Cambria" w:hAnsi="Cambria" w:cs="Arial"/>
          <w:iCs/>
          <w:sz w:val="22"/>
          <w:szCs w:val="22"/>
          <w:lang w:val="en-GB" w:eastAsia="ru-RU"/>
        </w:rPr>
        <w:t>The Consultant is responsible for developing and overseeing detailed implementation plans for the Financial Services and Rural Development (FS&amp;RD) component, ensuring alignment with the overall objectives of each IFAD-financed project. The role entails coordinating with national stakeholders, financial institutions, and service providers to facilitate coherent and efficient execution of planned activities.</w:t>
      </w:r>
    </w:p>
    <w:p w14:paraId="15FC631D" w14:textId="77777777" w:rsidR="00DB34A0" w:rsidRPr="00DB34A0" w:rsidRDefault="00DB34A0" w:rsidP="00DB34A0">
      <w:pPr>
        <w:pStyle w:val="NormalWeb"/>
        <w:jc w:val="both"/>
        <w:rPr>
          <w:rFonts w:ascii="Cambria" w:hAnsi="Cambria" w:cs="Arial"/>
          <w:b/>
          <w:bCs/>
          <w:iCs/>
          <w:sz w:val="22"/>
          <w:szCs w:val="22"/>
          <w:lang w:val="en-GB" w:eastAsia="ru-RU"/>
        </w:rPr>
      </w:pPr>
      <w:r w:rsidRPr="00DB34A0">
        <w:rPr>
          <w:rFonts w:ascii="Cambria" w:hAnsi="Cambria" w:cs="Arial"/>
          <w:iCs/>
          <w:sz w:val="22"/>
          <w:szCs w:val="22"/>
          <w:lang w:val="en-GB" w:eastAsia="ru-RU"/>
        </w:rPr>
        <w:t xml:space="preserve">• </w:t>
      </w:r>
      <w:r w:rsidRPr="00DB34A0">
        <w:rPr>
          <w:rFonts w:ascii="Cambria" w:hAnsi="Cambria" w:cs="Arial"/>
          <w:b/>
          <w:bCs/>
          <w:iCs/>
          <w:sz w:val="22"/>
          <w:szCs w:val="22"/>
          <w:lang w:val="en-GB" w:eastAsia="ru-RU"/>
        </w:rPr>
        <w:t xml:space="preserve">Achievement of Financial Inclusion Objectives: </w:t>
      </w:r>
    </w:p>
    <w:p w14:paraId="0E730F4D" w14:textId="77777777" w:rsidR="00DB34A0" w:rsidRPr="00DB34A0" w:rsidRDefault="00DB34A0" w:rsidP="00DB34A0">
      <w:pPr>
        <w:pStyle w:val="NormalWeb"/>
        <w:jc w:val="both"/>
        <w:rPr>
          <w:rFonts w:ascii="Cambria" w:hAnsi="Cambria" w:cs="Arial"/>
          <w:b/>
          <w:bCs/>
          <w:iCs/>
          <w:sz w:val="22"/>
          <w:szCs w:val="22"/>
          <w:lang w:val="en-GB" w:eastAsia="ru-RU"/>
        </w:rPr>
      </w:pPr>
      <w:r w:rsidRPr="00DB34A0">
        <w:rPr>
          <w:rFonts w:ascii="Cambria" w:hAnsi="Cambria" w:cs="Arial"/>
          <w:iCs/>
          <w:sz w:val="22"/>
          <w:szCs w:val="22"/>
          <w:lang w:val="en-GB" w:eastAsia="ru-RU"/>
        </w:rPr>
        <w:t>A central responsibility of the Consultant is to ensure that all component targets — such as credit delivery, portfolio quality, and access to financial services — are met. This includes close adherence to the Implementation Manual, project financing agreements, and IFAD’s operational principles, while applying a results-based management approach.</w:t>
      </w:r>
    </w:p>
    <w:p w14:paraId="6F1EC68D" w14:textId="77777777" w:rsidR="00DB34A0" w:rsidRPr="00DB34A0" w:rsidRDefault="00DB34A0" w:rsidP="00DB34A0">
      <w:pPr>
        <w:pStyle w:val="NormalWeb"/>
        <w:jc w:val="both"/>
        <w:rPr>
          <w:rFonts w:ascii="Cambria" w:hAnsi="Cambria" w:cs="Arial"/>
          <w:b/>
          <w:bCs/>
          <w:iCs/>
          <w:sz w:val="22"/>
          <w:szCs w:val="22"/>
          <w:lang w:val="en-GB" w:eastAsia="ru-RU"/>
        </w:rPr>
      </w:pPr>
      <w:r w:rsidRPr="00DB34A0">
        <w:rPr>
          <w:rFonts w:ascii="Cambria" w:hAnsi="Cambria" w:cs="Arial"/>
          <w:iCs/>
          <w:sz w:val="22"/>
          <w:szCs w:val="22"/>
          <w:lang w:val="en-GB" w:eastAsia="ru-RU"/>
        </w:rPr>
        <w:t xml:space="preserve">• </w:t>
      </w:r>
      <w:r w:rsidRPr="00DB34A0">
        <w:rPr>
          <w:rFonts w:ascii="Cambria" w:hAnsi="Cambria" w:cs="Arial"/>
          <w:b/>
          <w:bCs/>
          <w:iCs/>
          <w:sz w:val="22"/>
          <w:szCs w:val="22"/>
          <w:lang w:val="en-GB" w:eastAsia="ru-RU"/>
        </w:rPr>
        <w:t>Strategic and Regulatory Risk Management:</w:t>
      </w:r>
    </w:p>
    <w:p w14:paraId="0AB3F74D" w14:textId="77777777" w:rsidR="00DB34A0" w:rsidRPr="00DB34A0" w:rsidRDefault="00DB34A0" w:rsidP="00DB34A0">
      <w:pPr>
        <w:pStyle w:val="NormalWeb"/>
        <w:jc w:val="both"/>
        <w:rPr>
          <w:rFonts w:ascii="Cambria" w:hAnsi="Cambria" w:cs="Arial"/>
          <w:iCs/>
          <w:sz w:val="22"/>
          <w:szCs w:val="22"/>
          <w:lang w:val="en-GB" w:eastAsia="ru-RU"/>
        </w:rPr>
      </w:pPr>
      <w:r w:rsidRPr="00DB34A0">
        <w:rPr>
          <w:rFonts w:ascii="Cambria" w:hAnsi="Cambria" w:cs="Arial"/>
          <w:iCs/>
          <w:sz w:val="22"/>
          <w:szCs w:val="22"/>
          <w:lang w:val="en-GB" w:eastAsia="ru-RU"/>
        </w:rPr>
        <w:t>The Consultant identifies operational, institutional, or regulatory risks that may hinder the delivery of financial services and proposes appropriate mitigation measures. This also includes ensuring that participating financial institutions maintain eligibility and compliance standards, and that lending mechanisms remain aligned with IFAD norms and national regulations.</w:t>
      </w:r>
    </w:p>
    <w:p w14:paraId="352303FD" w14:textId="77777777" w:rsidR="00DB34A0" w:rsidRPr="00DB34A0" w:rsidRDefault="00DB34A0" w:rsidP="00DB34A0">
      <w:pPr>
        <w:pStyle w:val="NormalWeb"/>
        <w:jc w:val="both"/>
        <w:rPr>
          <w:rFonts w:ascii="Cambria" w:hAnsi="Cambria" w:cs="Arial"/>
          <w:iCs/>
          <w:sz w:val="22"/>
          <w:szCs w:val="22"/>
          <w:lang w:val="en-GB" w:eastAsia="ru-RU"/>
        </w:rPr>
      </w:pPr>
      <w:r w:rsidRPr="00DB34A0">
        <w:rPr>
          <w:rFonts w:ascii="Cambria" w:hAnsi="Cambria" w:cs="Arial"/>
          <w:iCs/>
          <w:sz w:val="22"/>
          <w:szCs w:val="22"/>
          <w:lang w:val="en-GB" w:eastAsia="ru-RU"/>
        </w:rPr>
        <w:t xml:space="preserve">• </w:t>
      </w:r>
      <w:r w:rsidRPr="00DB34A0">
        <w:rPr>
          <w:rFonts w:ascii="Cambria" w:hAnsi="Cambria" w:cs="Arial"/>
          <w:b/>
          <w:bCs/>
          <w:iCs/>
          <w:sz w:val="22"/>
          <w:szCs w:val="22"/>
          <w:lang w:val="en-GB" w:eastAsia="ru-RU"/>
        </w:rPr>
        <w:t>Stakeholder Engagement and Technical Coordination:</w:t>
      </w:r>
    </w:p>
    <w:p w14:paraId="1B5CD189" w14:textId="77777777" w:rsidR="00DB34A0" w:rsidRPr="00DB34A0" w:rsidRDefault="00DB34A0" w:rsidP="00DB34A0">
      <w:pPr>
        <w:pStyle w:val="NormalWeb"/>
        <w:jc w:val="both"/>
        <w:rPr>
          <w:rFonts w:ascii="Cambria" w:hAnsi="Cambria" w:cs="Arial"/>
          <w:iCs/>
          <w:sz w:val="22"/>
          <w:szCs w:val="22"/>
          <w:lang w:val="en-GB" w:eastAsia="ru-RU"/>
        </w:rPr>
      </w:pPr>
      <w:r w:rsidRPr="00DB34A0">
        <w:rPr>
          <w:rFonts w:ascii="Cambria" w:hAnsi="Cambria" w:cs="Arial"/>
          <w:iCs/>
          <w:sz w:val="22"/>
          <w:szCs w:val="22"/>
          <w:lang w:val="en-GB" w:eastAsia="ru-RU"/>
        </w:rPr>
        <w:t>Maintaining productive collaboration with the Ministry of Finance, Participating Financial Institutions, credit line managers, and IFAD experts is critical. The Consultant facilitates dialogue, data exchange, and joint decision-making to improve implementation performance and responsiveness.</w:t>
      </w:r>
    </w:p>
    <w:p w14:paraId="52DF3954" w14:textId="77777777" w:rsidR="00DB34A0" w:rsidRPr="00DB34A0" w:rsidRDefault="00DB34A0" w:rsidP="00DB34A0">
      <w:pPr>
        <w:pStyle w:val="NormalWeb"/>
        <w:jc w:val="both"/>
        <w:rPr>
          <w:rFonts w:ascii="Cambria" w:hAnsi="Cambria" w:cs="Arial"/>
          <w:iCs/>
          <w:sz w:val="22"/>
          <w:szCs w:val="22"/>
          <w:lang w:val="en-GB" w:eastAsia="ru-RU"/>
        </w:rPr>
      </w:pPr>
      <w:r w:rsidRPr="00DB34A0">
        <w:rPr>
          <w:rFonts w:ascii="Cambria" w:hAnsi="Cambria" w:cs="Arial"/>
          <w:iCs/>
          <w:sz w:val="22"/>
          <w:szCs w:val="22"/>
          <w:lang w:val="en-GB" w:eastAsia="ru-RU"/>
        </w:rPr>
        <w:t xml:space="preserve">• </w:t>
      </w:r>
      <w:r w:rsidRPr="00DB34A0">
        <w:rPr>
          <w:rFonts w:ascii="Cambria" w:hAnsi="Cambria" w:cs="Arial"/>
          <w:b/>
          <w:bCs/>
          <w:iCs/>
          <w:sz w:val="22"/>
          <w:szCs w:val="22"/>
          <w:lang w:val="en-GB" w:eastAsia="ru-RU"/>
        </w:rPr>
        <w:t>Monitoring, Evaluation, and Reporting:</w:t>
      </w:r>
    </w:p>
    <w:p w14:paraId="58A72D12" w14:textId="77777777" w:rsidR="00DB34A0" w:rsidRPr="00DB34A0" w:rsidRDefault="00DB34A0" w:rsidP="00DB34A0">
      <w:pPr>
        <w:pStyle w:val="NormalWeb"/>
        <w:jc w:val="both"/>
        <w:rPr>
          <w:rFonts w:ascii="Cambria" w:hAnsi="Cambria" w:cs="Arial"/>
          <w:iCs/>
          <w:sz w:val="22"/>
          <w:szCs w:val="22"/>
          <w:lang w:val="en-GB" w:eastAsia="ru-RU"/>
        </w:rPr>
      </w:pPr>
      <w:r w:rsidRPr="00DB34A0">
        <w:rPr>
          <w:rFonts w:ascii="Cambria" w:hAnsi="Cambria" w:cs="Arial"/>
          <w:iCs/>
          <w:sz w:val="22"/>
          <w:szCs w:val="22"/>
          <w:lang w:val="en-GB" w:eastAsia="ru-RU"/>
        </w:rPr>
        <w:t>The Consultant designs and manages credit monitoring systems, compiles VET (verification, evaluation and tracking) reports, monitors loan repayment performance, and maintains data integrity for reporting purposes. Regular progress reports (monthly, quarterly, and annual) are prepared and submitted to the CPIU management and IFAD, providing transparent insight into component progress and financial performance.</w:t>
      </w:r>
    </w:p>
    <w:p w14:paraId="2078F86A" w14:textId="77777777" w:rsidR="00DB34A0" w:rsidRPr="00DB34A0" w:rsidRDefault="00DB34A0" w:rsidP="00DB34A0">
      <w:pPr>
        <w:pStyle w:val="NormalWeb"/>
        <w:jc w:val="both"/>
        <w:rPr>
          <w:rFonts w:ascii="Cambria" w:hAnsi="Cambria" w:cs="Arial"/>
          <w:iCs/>
          <w:sz w:val="22"/>
          <w:szCs w:val="22"/>
          <w:lang w:val="en-GB" w:eastAsia="ru-RU"/>
        </w:rPr>
      </w:pPr>
      <w:r w:rsidRPr="00DB34A0">
        <w:rPr>
          <w:rFonts w:ascii="Cambria" w:hAnsi="Cambria" w:cs="Arial"/>
          <w:iCs/>
          <w:sz w:val="22"/>
          <w:szCs w:val="22"/>
          <w:lang w:val="en-GB" w:eastAsia="ru-RU"/>
        </w:rPr>
        <w:t xml:space="preserve">• </w:t>
      </w:r>
      <w:r w:rsidRPr="00DB34A0">
        <w:rPr>
          <w:rFonts w:ascii="Cambria" w:hAnsi="Cambria" w:cs="Arial"/>
          <w:b/>
          <w:bCs/>
          <w:iCs/>
          <w:sz w:val="22"/>
          <w:szCs w:val="22"/>
          <w:lang w:val="en-GB" w:eastAsia="ru-RU"/>
        </w:rPr>
        <w:t>Oversight of Credit Operations and Procedures:</w:t>
      </w:r>
    </w:p>
    <w:p w14:paraId="5BDEAB0F" w14:textId="77777777" w:rsidR="00DB34A0" w:rsidRPr="00DB34A0" w:rsidRDefault="00DB34A0" w:rsidP="00DB34A0">
      <w:pPr>
        <w:pStyle w:val="NormalWeb"/>
        <w:jc w:val="both"/>
        <w:rPr>
          <w:rFonts w:ascii="Cambria" w:hAnsi="Cambria" w:cs="Arial"/>
          <w:iCs/>
          <w:sz w:val="22"/>
          <w:szCs w:val="22"/>
          <w:lang w:val="en-GB" w:eastAsia="ru-RU"/>
        </w:rPr>
      </w:pPr>
      <w:r w:rsidRPr="00DB34A0">
        <w:rPr>
          <w:rFonts w:ascii="Cambria" w:hAnsi="Cambria" w:cs="Arial"/>
          <w:iCs/>
          <w:sz w:val="22"/>
          <w:szCs w:val="22"/>
          <w:lang w:val="en-GB" w:eastAsia="ru-RU"/>
        </w:rPr>
        <w:t xml:space="preserve">The Consultant ensures that credit issuing processes, interest rate adjustments, and contract documentation are managed properly and consistently across all implementing partners. This includes </w:t>
      </w:r>
      <w:r w:rsidRPr="00DB34A0">
        <w:rPr>
          <w:rFonts w:ascii="Cambria" w:hAnsi="Cambria" w:cs="Arial"/>
          <w:iCs/>
          <w:sz w:val="22"/>
          <w:szCs w:val="22"/>
          <w:lang w:val="en-GB" w:eastAsia="ru-RU"/>
        </w:rPr>
        <w:lastRenderedPageBreak/>
        <w:t>drafting and revising Subsidiary Loan Agreements, tracking loan disbursements, and validating portfolio data with credit line administrators and auditors.</w:t>
      </w:r>
    </w:p>
    <w:p w14:paraId="08555344" w14:textId="77777777" w:rsidR="00DB34A0" w:rsidRPr="00DB34A0" w:rsidRDefault="00DB34A0" w:rsidP="00DB34A0">
      <w:pPr>
        <w:pStyle w:val="NormalWeb"/>
        <w:jc w:val="both"/>
        <w:rPr>
          <w:rFonts w:ascii="Cambria" w:hAnsi="Cambria" w:cs="Arial"/>
          <w:iCs/>
          <w:sz w:val="22"/>
          <w:szCs w:val="22"/>
          <w:lang w:val="en-GB" w:eastAsia="ru-RU"/>
        </w:rPr>
      </w:pPr>
      <w:r w:rsidRPr="00DB34A0">
        <w:rPr>
          <w:rFonts w:ascii="Cambria" w:hAnsi="Cambria" w:cs="Arial"/>
          <w:iCs/>
          <w:sz w:val="22"/>
          <w:szCs w:val="22"/>
          <w:lang w:val="en-GB" w:eastAsia="ru-RU"/>
        </w:rPr>
        <w:t xml:space="preserve">• </w:t>
      </w:r>
      <w:r w:rsidRPr="00DB34A0">
        <w:rPr>
          <w:rFonts w:ascii="Cambria" w:hAnsi="Cambria" w:cs="Arial"/>
          <w:b/>
          <w:bCs/>
          <w:iCs/>
          <w:sz w:val="22"/>
          <w:szCs w:val="22"/>
          <w:lang w:val="en-GB" w:eastAsia="ru-RU"/>
        </w:rPr>
        <w:t>Capacity Building and Technical Assistance Coordination:</w:t>
      </w:r>
    </w:p>
    <w:p w14:paraId="4C6811FF" w14:textId="77777777" w:rsidR="00DB34A0" w:rsidRPr="00DB34A0" w:rsidRDefault="00DB34A0" w:rsidP="00DB34A0">
      <w:pPr>
        <w:pStyle w:val="NormalWeb"/>
        <w:jc w:val="both"/>
        <w:rPr>
          <w:rFonts w:ascii="Cambria" w:hAnsi="Cambria" w:cs="Arial"/>
          <w:iCs/>
          <w:sz w:val="22"/>
          <w:szCs w:val="22"/>
          <w:lang w:val="en-GB" w:eastAsia="ru-RU"/>
        </w:rPr>
      </w:pPr>
      <w:r w:rsidRPr="00DB34A0">
        <w:rPr>
          <w:rFonts w:ascii="Cambria" w:hAnsi="Cambria" w:cs="Arial"/>
          <w:iCs/>
          <w:sz w:val="22"/>
          <w:szCs w:val="22"/>
          <w:lang w:val="en-GB" w:eastAsia="ru-RU"/>
        </w:rPr>
        <w:t>A significant aspect of the role involves preparing terms of reference for business planning services, organizing technical assistance for VET specialists, and ensuring quality delivery of training activities for all financial services actors under the project.</w:t>
      </w:r>
    </w:p>
    <w:p w14:paraId="4F87499D" w14:textId="77777777" w:rsidR="00DB34A0" w:rsidRPr="00DB34A0" w:rsidRDefault="00DB34A0" w:rsidP="00DB34A0">
      <w:pPr>
        <w:pStyle w:val="NormalWeb"/>
        <w:jc w:val="both"/>
        <w:rPr>
          <w:rFonts w:ascii="Cambria" w:hAnsi="Cambria" w:cs="Arial"/>
          <w:iCs/>
          <w:sz w:val="22"/>
          <w:szCs w:val="22"/>
          <w:lang w:val="en-GB" w:eastAsia="ru-RU"/>
        </w:rPr>
      </w:pPr>
      <w:r w:rsidRPr="00DB34A0">
        <w:rPr>
          <w:rFonts w:ascii="Cambria" w:hAnsi="Cambria" w:cs="Arial"/>
          <w:iCs/>
          <w:sz w:val="22"/>
          <w:szCs w:val="22"/>
          <w:lang w:val="en-GB" w:eastAsia="ru-RU"/>
        </w:rPr>
        <w:t xml:space="preserve">• </w:t>
      </w:r>
      <w:r w:rsidRPr="00DB34A0">
        <w:rPr>
          <w:rFonts w:ascii="Cambria" w:hAnsi="Cambria" w:cs="Arial"/>
          <w:b/>
          <w:bCs/>
          <w:iCs/>
          <w:sz w:val="22"/>
          <w:szCs w:val="22"/>
          <w:lang w:val="en-GB" w:eastAsia="ru-RU"/>
        </w:rPr>
        <w:t>Contribution to Project Missions and Strategic Dialogue:</w:t>
      </w:r>
    </w:p>
    <w:p w14:paraId="141FEE0B" w14:textId="77777777" w:rsidR="00DB34A0" w:rsidRPr="00DB34A0" w:rsidRDefault="00DB34A0" w:rsidP="00DB34A0">
      <w:pPr>
        <w:pStyle w:val="NormalWeb"/>
        <w:jc w:val="both"/>
        <w:rPr>
          <w:rFonts w:ascii="Cambria" w:hAnsi="Cambria" w:cs="Arial"/>
          <w:iCs/>
          <w:sz w:val="22"/>
          <w:szCs w:val="22"/>
          <w:lang w:val="en-GB" w:eastAsia="ru-RU"/>
        </w:rPr>
      </w:pPr>
      <w:r w:rsidRPr="00DB34A0">
        <w:rPr>
          <w:rFonts w:ascii="Cambria" w:hAnsi="Cambria" w:cs="Arial"/>
          <w:iCs/>
          <w:sz w:val="22"/>
          <w:szCs w:val="22"/>
          <w:lang w:val="en-GB" w:eastAsia="ru-RU"/>
        </w:rPr>
        <w:t>The Consultant actively participates in IFAD design and supervision missions, prepares relevant materials, organizes field visits, and follows up on mission recommendations to ensure timely execution of agreed-upon actions in coordination with the project leadership.</w:t>
      </w:r>
    </w:p>
    <w:p w14:paraId="3A189362" w14:textId="1DBC2BEA" w:rsidR="00DB34A0" w:rsidRDefault="00DB34A0" w:rsidP="00DB34A0">
      <w:pPr>
        <w:pStyle w:val="NormalWeb"/>
        <w:jc w:val="both"/>
        <w:rPr>
          <w:rFonts w:ascii="Cambria" w:hAnsi="Cambria" w:cs="Arial"/>
          <w:sz w:val="22"/>
          <w:szCs w:val="22"/>
        </w:rPr>
      </w:pPr>
      <w:r w:rsidRPr="00DB34A0">
        <w:rPr>
          <w:rFonts w:ascii="Cambria" w:hAnsi="Cambria" w:cs="Arial"/>
          <w:iCs/>
          <w:sz w:val="22"/>
          <w:szCs w:val="22"/>
          <w:lang w:val="en-GB" w:eastAsia="ru-RU"/>
        </w:rPr>
        <w:t>By fulfilling these objectives, the Financial Service and Rural Development Consultant contributes to building sustainable and inclusive rural financial systems, improving access to credit for agricultural and rural investments, and ensuring that IFAD-supported interventions achieve tangible, equitable development impact.</w:t>
      </w:r>
    </w:p>
    <w:p w14:paraId="006A5651" w14:textId="39AC4E54" w:rsidR="003B28E8" w:rsidRPr="003B28E8" w:rsidRDefault="003B28E8" w:rsidP="003B28E8">
      <w:pPr>
        <w:jc w:val="both"/>
        <w:rPr>
          <w:rFonts w:ascii="Cambria" w:hAnsi="Cambria" w:cs="Arial"/>
          <w:sz w:val="22"/>
          <w:szCs w:val="22"/>
        </w:rPr>
      </w:pPr>
      <w:r w:rsidRPr="00DB34A0">
        <w:rPr>
          <w:rFonts w:ascii="Cambria" w:hAnsi="Cambria" w:cs="Arial"/>
          <w:b/>
          <w:bCs/>
          <w:sz w:val="22"/>
          <w:szCs w:val="22"/>
        </w:rPr>
        <w:t>For more details on the objectives and responsibilities</w:t>
      </w:r>
      <w:r w:rsidR="002F2806">
        <w:rPr>
          <w:rFonts w:ascii="Cambria" w:hAnsi="Cambria" w:cs="Arial"/>
          <w:b/>
          <w:bCs/>
          <w:sz w:val="22"/>
          <w:szCs w:val="22"/>
        </w:rPr>
        <w:t xml:space="preserve"> of the </w:t>
      </w:r>
      <w:r w:rsidR="002F2806" w:rsidRPr="002F2806">
        <w:rPr>
          <w:rFonts w:ascii="Cambria" w:hAnsi="Cambria" w:cs="Arial"/>
          <w:b/>
          <w:bCs/>
          <w:sz w:val="22"/>
          <w:szCs w:val="22"/>
        </w:rPr>
        <w:t>FS&amp;RD Consultant</w:t>
      </w:r>
      <w:r w:rsidRPr="00DB34A0">
        <w:rPr>
          <w:rFonts w:ascii="Cambria" w:hAnsi="Cambria" w:cs="Arial"/>
          <w:b/>
          <w:bCs/>
          <w:sz w:val="22"/>
          <w:szCs w:val="22"/>
        </w:rPr>
        <w:t xml:space="preserve">, please refer to the </w:t>
      </w:r>
      <w:r w:rsidRPr="00DB34A0">
        <w:rPr>
          <w:rFonts w:ascii="Cambria" w:hAnsi="Cambria" w:cs="Arial"/>
          <w:b/>
          <w:bCs/>
          <w:i/>
          <w:iCs/>
          <w:color w:val="4472C4" w:themeColor="accent1"/>
          <w:spacing w:val="-2"/>
          <w:sz w:val="22"/>
          <w:szCs w:val="22"/>
        </w:rPr>
        <w:t>Terms of Reference</w:t>
      </w:r>
      <w:r w:rsidRPr="00DB34A0">
        <w:rPr>
          <w:rFonts w:ascii="Cambria" w:hAnsi="Cambria" w:cs="Arial"/>
          <w:b/>
          <w:bCs/>
          <w:sz w:val="22"/>
          <w:szCs w:val="22"/>
        </w:rPr>
        <w:t xml:space="preserve"> attached to this REOI</w:t>
      </w:r>
      <w:r w:rsidRPr="003B28E8">
        <w:rPr>
          <w:rFonts w:ascii="Cambria" w:hAnsi="Cambria" w:cs="Arial"/>
          <w:sz w:val="22"/>
          <w:szCs w:val="22"/>
        </w:rPr>
        <w:t>.</w:t>
      </w:r>
    </w:p>
    <w:p w14:paraId="2BE67556" w14:textId="3D0A0BB6" w:rsidR="00537C52" w:rsidRPr="004D268A" w:rsidRDefault="00537C52" w:rsidP="00232686">
      <w:pPr>
        <w:suppressAutoHyphens/>
        <w:spacing w:before="240"/>
        <w:jc w:val="both"/>
        <w:rPr>
          <w:rFonts w:ascii="Cambria" w:hAnsi="Cambria" w:cs="Arial"/>
          <w:b/>
          <w:bCs/>
          <w:i/>
          <w:iCs/>
          <w:color w:val="4472C4" w:themeColor="accent1"/>
          <w:spacing w:val="-2"/>
          <w:sz w:val="22"/>
          <w:szCs w:val="22"/>
        </w:rPr>
      </w:pPr>
      <w:r w:rsidRPr="00232686">
        <w:rPr>
          <w:rFonts w:ascii="Cambria" w:hAnsi="Cambria" w:cs="Arial"/>
          <w:sz w:val="22"/>
          <w:szCs w:val="22"/>
        </w:rPr>
        <w:t>T</w:t>
      </w:r>
      <w:r w:rsidR="00856CDF" w:rsidRPr="00232686">
        <w:rPr>
          <w:rFonts w:ascii="Cambria" w:hAnsi="Cambria" w:cs="Arial"/>
          <w:sz w:val="22"/>
          <w:szCs w:val="22"/>
        </w:rPr>
        <w:t>his request for expressions of i</w:t>
      </w:r>
      <w:r w:rsidR="00136E9A" w:rsidRPr="00232686">
        <w:rPr>
          <w:rFonts w:ascii="Cambria" w:hAnsi="Cambria" w:cs="Arial"/>
          <w:sz w:val="22"/>
          <w:szCs w:val="22"/>
        </w:rPr>
        <w:t>nterest (REOI) follows the general procurement n</w:t>
      </w:r>
      <w:r w:rsidRPr="00232686">
        <w:rPr>
          <w:rFonts w:ascii="Cambria" w:hAnsi="Cambria" w:cs="Arial"/>
          <w:sz w:val="22"/>
          <w:szCs w:val="22"/>
        </w:rPr>
        <w:t xml:space="preserve">otice that appeared on the IFAD website on </w:t>
      </w:r>
      <w:r w:rsidR="00DB34A0">
        <w:rPr>
          <w:rFonts w:ascii="Cambria" w:hAnsi="Cambria" w:cs="Arial"/>
          <w:b/>
          <w:bCs/>
          <w:i/>
          <w:iCs/>
          <w:color w:val="4472C4" w:themeColor="accent1"/>
          <w:spacing w:val="-2"/>
          <w:sz w:val="22"/>
          <w:szCs w:val="22"/>
        </w:rPr>
        <w:t>June 17,</w:t>
      </w:r>
      <w:r w:rsidR="00232686" w:rsidRPr="004D268A">
        <w:rPr>
          <w:rFonts w:ascii="Cambria" w:hAnsi="Cambria" w:cs="Arial"/>
          <w:b/>
          <w:bCs/>
          <w:i/>
          <w:iCs/>
          <w:color w:val="4472C4" w:themeColor="accent1"/>
          <w:spacing w:val="-2"/>
          <w:sz w:val="22"/>
          <w:szCs w:val="22"/>
        </w:rPr>
        <w:t xml:space="preserve"> 202</w:t>
      </w:r>
      <w:r w:rsidR="006536AF">
        <w:rPr>
          <w:rFonts w:ascii="Cambria" w:hAnsi="Cambria" w:cs="Arial"/>
          <w:b/>
          <w:bCs/>
          <w:i/>
          <w:iCs/>
          <w:color w:val="4472C4" w:themeColor="accent1"/>
          <w:spacing w:val="-2"/>
          <w:sz w:val="22"/>
          <w:szCs w:val="22"/>
        </w:rPr>
        <w:t>5</w:t>
      </w:r>
      <w:r w:rsidR="00232686" w:rsidRPr="004D268A">
        <w:rPr>
          <w:rFonts w:ascii="Cambria" w:hAnsi="Cambria" w:cs="Arial"/>
          <w:b/>
          <w:bCs/>
          <w:i/>
          <w:iCs/>
          <w:color w:val="4472C4" w:themeColor="accent1"/>
          <w:spacing w:val="-2"/>
          <w:sz w:val="22"/>
          <w:szCs w:val="22"/>
        </w:rPr>
        <w:t>.</w:t>
      </w:r>
      <w:r w:rsidRPr="004D268A">
        <w:rPr>
          <w:rFonts w:ascii="Cambria" w:hAnsi="Cambria" w:cs="Arial"/>
          <w:b/>
          <w:bCs/>
          <w:i/>
          <w:iCs/>
          <w:color w:val="4472C4" w:themeColor="accent1"/>
          <w:spacing w:val="-2"/>
          <w:sz w:val="22"/>
          <w:szCs w:val="22"/>
        </w:rPr>
        <w:t xml:space="preserve"> </w:t>
      </w:r>
    </w:p>
    <w:p w14:paraId="33429714" w14:textId="7E69F19D" w:rsidR="00781CC8" w:rsidRPr="00232686" w:rsidRDefault="00781CC8" w:rsidP="00232686">
      <w:pPr>
        <w:suppressAutoHyphens/>
        <w:spacing w:before="240"/>
        <w:jc w:val="both"/>
        <w:rPr>
          <w:rFonts w:ascii="Cambria" w:hAnsi="Cambria" w:cs="Arial"/>
          <w:spacing w:val="-2"/>
          <w:sz w:val="22"/>
          <w:szCs w:val="22"/>
        </w:rPr>
      </w:pPr>
      <w:r w:rsidRPr="00232686">
        <w:rPr>
          <w:rFonts w:ascii="Cambria" w:hAnsi="Cambria" w:cs="Arial"/>
          <w:spacing w:val="-2"/>
          <w:sz w:val="22"/>
          <w:szCs w:val="22"/>
        </w:rPr>
        <w:t xml:space="preserve">The attention of interested consultants is drawn to </w:t>
      </w:r>
      <w:r w:rsidR="00BA3C5B" w:rsidRPr="00232686">
        <w:rPr>
          <w:rFonts w:ascii="Cambria" w:hAnsi="Cambria" w:cs="Arial"/>
          <w:spacing w:val="-2"/>
          <w:sz w:val="22"/>
          <w:szCs w:val="22"/>
        </w:rPr>
        <w:t>IFAD</w:t>
      </w:r>
      <w:r w:rsidR="001A5E45" w:rsidRPr="00232686">
        <w:rPr>
          <w:rFonts w:ascii="Cambria" w:hAnsi="Cambria" w:cs="Arial"/>
          <w:spacing w:val="-2"/>
          <w:sz w:val="22"/>
          <w:szCs w:val="22"/>
        </w:rPr>
        <w:t xml:space="preserve">’s </w:t>
      </w:r>
      <w:r w:rsidR="00BA3C5B" w:rsidRPr="00232686">
        <w:rPr>
          <w:rFonts w:ascii="Cambria" w:hAnsi="Cambria" w:cs="Arial"/>
          <w:spacing w:val="-2"/>
          <w:sz w:val="22"/>
          <w:szCs w:val="22"/>
        </w:rPr>
        <w:t>Anti-Money Laundering and Countering the Financing of Terrorism Policy</w:t>
      </w:r>
      <w:r w:rsidR="0082576D" w:rsidRPr="00232686">
        <w:rPr>
          <w:rStyle w:val="FootnoteReference"/>
          <w:rFonts w:ascii="Cambria" w:hAnsi="Cambria" w:cstheme="minorBidi"/>
          <w:iCs/>
          <w:sz w:val="22"/>
          <w:szCs w:val="22"/>
        </w:rPr>
        <w:footnoteReference w:id="1"/>
      </w:r>
      <w:r w:rsidR="00BA3C5B" w:rsidRPr="00232686">
        <w:rPr>
          <w:rFonts w:ascii="Cambria" w:hAnsi="Cambria" w:cs="Arial"/>
          <w:spacing w:val="-2"/>
          <w:sz w:val="22"/>
          <w:szCs w:val="22"/>
        </w:rPr>
        <w:t xml:space="preserve"> and </w:t>
      </w:r>
      <w:r w:rsidRPr="00232686">
        <w:rPr>
          <w:rFonts w:ascii="Cambria" w:hAnsi="Cambria" w:cs="Arial"/>
          <w:spacing w:val="-2"/>
          <w:sz w:val="22"/>
          <w:szCs w:val="22"/>
        </w:rPr>
        <w:t>the Revised IFAD Policy on Preventing Fraud and Corruption its Activities and Operations</w:t>
      </w:r>
      <w:r w:rsidR="0082576D" w:rsidRPr="00232686">
        <w:rPr>
          <w:rStyle w:val="FootnoteReference"/>
          <w:rFonts w:ascii="Cambria" w:eastAsia="SimSun" w:hAnsi="Cambria" w:cstheme="minorBidi"/>
          <w:sz w:val="22"/>
          <w:szCs w:val="22"/>
          <w:lang w:eastAsia="zh-CN"/>
        </w:rPr>
        <w:footnoteReference w:id="2"/>
      </w:r>
      <w:r w:rsidR="004277C2" w:rsidRPr="00232686">
        <w:rPr>
          <w:rFonts w:ascii="Cambria" w:hAnsi="Cambria" w:cs="Arial"/>
          <w:spacing w:val="-2"/>
          <w:sz w:val="22"/>
          <w:szCs w:val="22"/>
        </w:rPr>
        <w:t xml:space="preserve">. The latter </w:t>
      </w:r>
      <w:r w:rsidRPr="00232686">
        <w:rPr>
          <w:rFonts w:ascii="Cambria" w:hAnsi="Cambria" w:cs="Arial"/>
          <w:spacing w:val="-2"/>
          <w:sz w:val="22"/>
          <w:szCs w:val="22"/>
        </w:rPr>
        <w:t xml:space="preserve">sets forth IFAD’s </w:t>
      </w:r>
      <w:r w:rsidR="008350EA" w:rsidRPr="00232686">
        <w:rPr>
          <w:rFonts w:ascii="Cambria" w:hAnsi="Cambria" w:cs="Arial"/>
          <w:spacing w:val="-2"/>
          <w:sz w:val="22"/>
          <w:szCs w:val="22"/>
        </w:rPr>
        <w:t>provisions</w:t>
      </w:r>
      <w:r w:rsidRPr="00232686">
        <w:rPr>
          <w:rFonts w:ascii="Cambria" w:hAnsi="Cambria" w:cs="Arial"/>
          <w:spacing w:val="-2"/>
          <w:sz w:val="22"/>
          <w:szCs w:val="22"/>
        </w:rPr>
        <w:t xml:space="preserve"> on </w:t>
      </w:r>
      <w:r w:rsidR="00216DF9" w:rsidRPr="00232686">
        <w:rPr>
          <w:rFonts w:ascii="Cambria" w:hAnsi="Cambria" w:cs="Arial"/>
          <w:spacing w:val="-2"/>
          <w:sz w:val="22"/>
          <w:szCs w:val="22"/>
        </w:rPr>
        <w:t xml:space="preserve">prohibited </w:t>
      </w:r>
      <w:r w:rsidR="00F32E6D" w:rsidRPr="00232686">
        <w:rPr>
          <w:rFonts w:ascii="Cambria" w:hAnsi="Cambria" w:cs="Arial"/>
          <w:spacing w:val="-2"/>
          <w:sz w:val="22"/>
          <w:szCs w:val="22"/>
        </w:rPr>
        <w:t>practices</w:t>
      </w:r>
      <w:r w:rsidRPr="00232686">
        <w:rPr>
          <w:rFonts w:ascii="Cambria" w:hAnsi="Cambria" w:cs="Arial"/>
          <w:spacing w:val="-2"/>
          <w:sz w:val="22"/>
          <w:szCs w:val="22"/>
        </w:rPr>
        <w:t>. IFAD further strives to ensure a safe working environment free of harassment, including sexual harassment, and free of sexual exploitation and abuse (SEA) in its activities and operations as detailed in its IFAD Policy to Preventing and Responding to Sexual Harassment, Sexual Exploitation and Abuse</w:t>
      </w:r>
      <w:r w:rsidR="0082576D" w:rsidRPr="00232686">
        <w:rPr>
          <w:rFonts w:ascii="Cambria" w:hAnsi="Cambria" w:cs="Arial"/>
          <w:spacing w:val="-2"/>
          <w:sz w:val="22"/>
          <w:szCs w:val="22"/>
        </w:rPr>
        <w:t>.</w:t>
      </w:r>
      <w:r w:rsidR="0082576D" w:rsidRPr="00232686">
        <w:rPr>
          <w:rStyle w:val="FootnoteReference"/>
          <w:rFonts w:ascii="Cambria" w:hAnsi="Cambria" w:cstheme="minorBidi"/>
          <w:iCs/>
          <w:sz w:val="22"/>
          <w:szCs w:val="22"/>
        </w:rPr>
        <w:footnoteReference w:id="3"/>
      </w:r>
    </w:p>
    <w:p w14:paraId="0786B2A9" w14:textId="15E6607D" w:rsidR="001E7AD6" w:rsidRPr="00232686" w:rsidRDefault="0082576D" w:rsidP="00232686">
      <w:pPr>
        <w:suppressAutoHyphens/>
        <w:spacing w:before="240"/>
        <w:jc w:val="both"/>
        <w:rPr>
          <w:rFonts w:ascii="Cambria" w:eastAsia="SimSun" w:hAnsi="Cambria" w:cstheme="minorBidi"/>
          <w:sz w:val="22"/>
          <w:szCs w:val="22"/>
          <w:lang w:eastAsia="zh-CN"/>
        </w:rPr>
      </w:pPr>
      <w:r w:rsidRPr="00232686">
        <w:rPr>
          <w:rFonts w:ascii="Cambria" w:eastAsia="SimSun" w:hAnsi="Cambria" w:cstheme="minorBidi"/>
          <w:sz w:val="22"/>
          <w:szCs w:val="22"/>
          <w:lang w:eastAsia="zh-CN"/>
        </w:rPr>
        <w:t>Interested</w:t>
      </w:r>
      <w:r w:rsidR="001E7AD6" w:rsidRPr="00232686">
        <w:rPr>
          <w:rFonts w:ascii="Cambria" w:eastAsia="SimSun" w:hAnsi="Cambria" w:cstheme="minorBidi"/>
          <w:sz w:val="22"/>
          <w:szCs w:val="22"/>
          <w:lang w:eastAsia="zh-CN"/>
        </w:rPr>
        <w:t xml:space="preserve"> </w:t>
      </w:r>
      <w:r w:rsidRPr="00232686">
        <w:rPr>
          <w:rFonts w:ascii="Cambria" w:eastAsia="SimSun" w:hAnsi="Cambria" w:cstheme="minorBidi"/>
          <w:sz w:val="22"/>
          <w:szCs w:val="22"/>
          <w:lang w:eastAsia="zh-CN"/>
        </w:rPr>
        <w:t>c</w:t>
      </w:r>
      <w:r w:rsidR="001E7AD6" w:rsidRPr="00232686">
        <w:rPr>
          <w:rFonts w:ascii="Cambria" w:eastAsia="SimSun" w:hAnsi="Cambria" w:cstheme="minorBidi"/>
          <w:sz w:val="22"/>
          <w:szCs w:val="22"/>
          <w:lang w:eastAsia="zh-CN"/>
        </w:rPr>
        <w:t>onsultant</w:t>
      </w:r>
      <w:r w:rsidRPr="00232686">
        <w:rPr>
          <w:rFonts w:ascii="Cambria" w:eastAsia="SimSun" w:hAnsi="Cambria" w:cstheme="minorBidi"/>
          <w:sz w:val="22"/>
          <w:szCs w:val="22"/>
          <w:lang w:eastAsia="zh-CN"/>
        </w:rPr>
        <w:t>s</w:t>
      </w:r>
      <w:r w:rsidR="001E7AD6" w:rsidRPr="00232686">
        <w:rPr>
          <w:rFonts w:ascii="Cambria" w:eastAsia="SimSun" w:hAnsi="Cambria" w:cstheme="minorBidi"/>
          <w:sz w:val="22"/>
          <w:szCs w:val="22"/>
          <w:lang w:eastAsia="zh-CN"/>
        </w:rPr>
        <w:t xml:space="preserve"> shall not have any actual, potential or reasonably perceived conflict of interest. </w:t>
      </w:r>
      <w:r w:rsidRPr="00232686">
        <w:rPr>
          <w:rFonts w:ascii="Cambria" w:eastAsia="SimSun" w:hAnsi="Cambria" w:cstheme="minorBidi"/>
          <w:sz w:val="22"/>
          <w:szCs w:val="22"/>
          <w:lang w:eastAsia="zh-CN"/>
        </w:rPr>
        <w:t>Consultants</w:t>
      </w:r>
      <w:r w:rsidR="001E7AD6" w:rsidRPr="00232686">
        <w:rPr>
          <w:rFonts w:ascii="Cambria" w:eastAsia="SimSun" w:hAnsi="Cambria" w:cstheme="minorBidi"/>
          <w:sz w:val="22"/>
          <w:szCs w:val="22"/>
          <w:lang w:eastAsia="zh-CN"/>
        </w:rPr>
        <w:t xml:space="preserve"> with an actual, potential or reasonably perceived conflict of interest shall be disqualified unless otherwise explicitly approved by the Fund. </w:t>
      </w:r>
      <w:r w:rsidRPr="00232686">
        <w:rPr>
          <w:rFonts w:ascii="Cambria" w:eastAsia="SimSun" w:hAnsi="Cambria" w:cstheme="minorBidi"/>
          <w:sz w:val="22"/>
          <w:szCs w:val="22"/>
          <w:lang w:eastAsia="zh-CN"/>
        </w:rPr>
        <w:t>Consultants are</w:t>
      </w:r>
      <w:r w:rsidR="001E7AD6" w:rsidRPr="00232686">
        <w:rPr>
          <w:rFonts w:ascii="Cambria" w:eastAsia="SimSun" w:hAnsi="Cambria" w:cstheme="minorBidi"/>
          <w:sz w:val="22"/>
          <w:szCs w:val="22"/>
          <w:lang w:eastAsia="zh-CN"/>
        </w:rPr>
        <w:t xml:space="preserve"> considered to have a conflict of interest if </w:t>
      </w:r>
      <w:r w:rsidRPr="00232686">
        <w:rPr>
          <w:rFonts w:ascii="Cambria" w:eastAsia="SimSun" w:hAnsi="Cambria" w:cstheme="minorBidi"/>
          <w:sz w:val="22"/>
          <w:szCs w:val="22"/>
          <w:lang w:eastAsia="zh-CN"/>
        </w:rPr>
        <w:t>they</w:t>
      </w:r>
      <w:r w:rsidR="001E7AD6" w:rsidRPr="00232686">
        <w:rPr>
          <w:rFonts w:ascii="Cambria" w:eastAsia="SimSun" w:hAnsi="Cambria" w:cstheme="minorBidi"/>
          <w:sz w:val="22"/>
          <w:szCs w:val="22"/>
          <w:lang w:eastAsia="zh-CN"/>
        </w:rPr>
        <w:t xml:space="preserve"> a) have a relationship that provides them with undue or undisclosed information about or influence over the </w:t>
      </w:r>
      <w:r w:rsidRPr="00232686">
        <w:rPr>
          <w:rFonts w:ascii="Cambria" w:eastAsia="SimSun" w:hAnsi="Cambria" w:cstheme="minorBidi"/>
          <w:sz w:val="22"/>
          <w:szCs w:val="22"/>
          <w:lang w:eastAsia="zh-CN"/>
        </w:rPr>
        <w:t>selection</w:t>
      </w:r>
      <w:r w:rsidR="001E7AD6" w:rsidRPr="00232686">
        <w:rPr>
          <w:rFonts w:ascii="Cambria" w:eastAsia="SimSun" w:hAnsi="Cambria" w:cstheme="minorBidi"/>
          <w:sz w:val="22"/>
          <w:szCs w:val="22"/>
          <w:lang w:eastAsia="zh-CN"/>
        </w:rPr>
        <w:t xml:space="preserve"> process and the execution of the contract, </w:t>
      </w:r>
      <w:r w:rsidRPr="00232686">
        <w:rPr>
          <w:rFonts w:ascii="Cambria" w:eastAsia="SimSun" w:hAnsi="Cambria" w:cstheme="minorBidi"/>
          <w:sz w:val="22"/>
          <w:szCs w:val="22"/>
          <w:lang w:eastAsia="zh-CN"/>
        </w:rPr>
        <w:t xml:space="preserve">or </w:t>
      </w:r>
      <w:r w:rsidR="00305545" w:rsidRPr="00232686">
        <w:rPr>
          <w:rFonts w:ascii="Cambria" w:eastAsia="SimSun" w:hAnsi="Cambria" w:cstheme="minorBidi"/>
          <w:sz w:val="22"/>
          <w:szCs w:val="22"/>
          <w:lang w:eastAsia="zh-CN"/>
        </w:rPr>
        <w:t xml:space="preserve">b) have a business or family relationship with a member of the </w:t>
      </w:r>
      <w:r w:rsidR="008D6332" w:rsidRPr="00232686">
        <w:rPr>
          <w:rFonts w:ascii="Cambria" w:eastAsia="SimSun" w:hAnsi="Cambria" w:cstheme="minorBidi"/>
          <w:sz w:val="22"/>
          <w:szCs w:val="22"/>
          <w:lang w:eastAsia="zh-CN"/>
        </w:rPr>
        <w:t>client’s</w:t>
      </w:r>
      <w:r w:rsidR="00305545" w:rsidRPr="00232686">
        <w:rPr>
          <w:rFonts w:ascii="Cambria" w:eastAsia="SimSun" w:hAnsi="Cambria" w:cstheme="minorBidi"/>
          <w:sz w:val="22"/>
          <w:szCs w:val="22"/>
          <w:lang w:eastAsia="zh-CN"/>
        </w:rPr>
        <w:t xml:space="preserve"> board of directors or its personnel</w:t>
      </w:r>
      <w:r w:rsidR="001E7AD6" w:rsidRPr="00232686">
        <w:rPr>
          <w:rFonts w:ascii="Cambria" w:eastAsia="SimSun" w:hAnsi="Cambria" w:cstheme="minorBidi"/>
          <w:sz w:val="22"/>
          <w:szCs w:val="22"/>
          <w:lang w:eastAsia="zh-CN"/>
        </w:rPr>
        <w:t>,</w:t>
      </w:r>
      <w:r w:rsidR="008D6332" w:rsidRPr="00232686">
        <w:rPr>
          <w:rFonts w:ascii="Cambria" w:eastAsia="SimSun" w:hAnsi="Cambria" w:cstheme="minorBidi"/>
          <w:sz w:val="22"/>
          <w:szCs w:val="22"/>
          <w:lang w:eastAsia="zh-CN"/>
        </w:rPr>
        <w:t xml:space="preserve"> the Fund or its personnel,</w:t>
      </w:r>
      <w:r w:rsidR="001E7AD6" w:rsidRPr="00232686">
        <w:rPr>
          <w:rFonts w:ascii="Cambria" w:eastAsia="SimSun" w:hAnsi="Cambria" w:cstheme="minorBidi"/>
          <w:sz w:val="22"/>
          <w:szCs w:val="22"/>
          <w:lang w:eastAsia="zh-CN"/>
        </w:rPr>
        <w:t xml:space="preserve"> or any other individual that was, has been or might reasonably be directly or indirectly involved in any part of (</w:t>
      </w:r>
      <w:proofErr w:type="spellStart"/>
      <w:r w:rsidR="001E7AD6" w:rsidRPr="00232686">
        <w:rPr>
          <w:rFonts w:ascii="Cambria" w:eastAsia="SimSun" w:hAnsi="Cambria" w:cstheme="minorBidi"/>
          <w:sz w:val="22"/>
          <w:szCs w:val="22"/>
          <w:lang w:eastAsia="zh-CN"/>
        </w:rPr>
        <w:t>i</w:t>
      </w:r>
      <w:proofErr w:type="spellEnd"/>
      <w:r w:rsidR="001E7AD6" w:rsidRPr="00232686">
        <w:rPr>
          <w:rFonts w:ascii="Cambria" w:eastAsia="SimSun" w:hAnsi="Cambria" w:cstheme="minorBidi"/>
          <w:sz w:val="22"/>
          <w:szCs w:val="22"/>
          <w:lang w:eastAsia="zh-CN"/>
        </w:rPr>
        <w:t xml:space="preserve">) the preparation of </w:t>
      </w:r>
      <w:r w:rsidRPr="00232686">
        <w:rPr>
          <w:rFonts w:ascii="Cambria" w:eastAsia="SimSun" w:hAnsi="Cambria" w:cstheme="minorBidi"/>
          <w:sz w:val="22"/>
          <w:szCs w:val="22"/>
          <w:lang w:eastAsia="zh-CN"/>
        </w:rPr>
        <w:t xml:space="preserve">the </w:t>
      </w:r>
      <w:r w:rsidR="00E11862" w:rsidRPr="00232686">
        <w:rPr>
          <w:rFonts w:ascii="Cambria" w:eastAsia="SimSun" w:hAnsi="Cambria" w:cstheme="minorBidi"/>
          <w:sz w:val="22"/>
          <w:szCs w:val="22"/>
          <w:lang w:eastAsia="zh-CN"/>
        </w:rPr>
        <w:t>REOI</w:t>
      </w:r>
      <w:r w:rsidR="001E7AD6" w:rsidRPr="00232686">
        <w:rPr>
          <w:rFonts w:ascii="Cambria" w:eastAsia="SimSun" w:hAnsi="Cambria" w:cstheme="minorBidi"/>
          <w:sz w:val="22"/>
          <w:szCs w:val="22"/>
          <w:lang w:eastAsia="zh-CN"/>
        </w:rPr>
        <w:t xml:space="preserve">, (ii) the </w:t>
      </w:r>
      <w:r w:rsidR="008D6332" w:rsidRPr="00232686">
        <w:rPr>
          <w:rFonts w:ascii="Cambria" w:eastAsia="SimSun" w:hAnsi="Cambria" w:cstheme="minorBidi"/>
          <w:sz w:val="22"/>
          <w:szCs w:val="22"/>
          <w:lang w:eastAsia="zh-CN"/>
        </w:rPr>
        <w:t>selection</w:t>
      </w:r>
      <w:r w:rsidR="001E7AD6" w:rsidRPr="00232686">
        <w:rPr>
          <w:rFonts w:ascii="Cambria" w:eastAsia="SimSun" w:hAnsi="Cambria" w:cstheme="minorBidi"/>
          <w:sz w:val="22"/>
          <w:szCs w:val="22"/>
          <w:lang w:eastAsia="zh-CN"/>
        </w:rPr>
        <w:t xml:space="preserve"> process for this procurement, or (iii) execution of the </w:t>
      </w:r>
      <w:r w:rsidRPr="00232686">
        <w:rPr>
          <w:rFonts w:ascii="Cambria" w:eastAsia="SimSun" w:hAnsi="Cambria" w:cstheme="minorBidi"/>
          <w:sz w:val="22"/>
          <w:szCs w:val="22"/>
          <w:lang w:eastAsia="zh-CN"/>
        </w:rPr>
        <w:t>c</w:t>
      </w:r>
      <w:r w:rsidR="001E7AD6" w:rsidRPr="00232686">
        <w:rPr>
          <w:rFonts w:ascii="Cambria" w:eastAsia="SimSun" w:hAnsi="Cambria" w:cstheme="minorBidi"/>
          <w:sz w:val="22"/>
          <w:szCs w:val="22"/>
          <w:lang w:eastAsia="zh-CN"/>
        </w:rPr>
        <w:t xml:space="preserve">ontract. </w:t>
      </w:r>
      <w:r w:rsidRPr="00232686">
        <w:rPr>
          <w:rFonts w:ascii="Cambria" w:eastAsia="SimSun" w:hAnsi="Cambria" w:cstheme="minorBidi"/>
          <w:sz w:val="22"/>
          <w:szCs w:val="22"/>
          <w:lang w:eastAsia="zh-CN"/>
        </w:rPr>
        <w:t xml:space="preserve">Consultants </w:t>
      </w:r>
      <w:r w:rsidR="001E7AD6" w:rsidRPr="00232686">
        <w:rPr>
          <w:rFonts w:ascii="Cambria" w:eastAsia="SimSun" w:hAnsi="Cambria" w:cstheme="minorBidi"/>
          <w:sz w:val="22"/>
          <w:szCs w:val="22"/>
          <w:lang w:eastAsia="zh-CN"/>
        </w:rPr>
        <w:t>have an ongoing obligation to disclose any situation of actual, potential or reasonably perceived conflict of interest during preparation</w:t>
      </w:r>
      <w:r w:rsidRPr="00232686">
        <w:rPr>
          <w:rFonts w:ascii="Cambria" w:eastAsia="SimSun" w:hAnsi="Cambria" w:cstheme="minorBidi"/>
          <w:sz w:val="22"/>
          <w:szCs w:val="22"/>
          <w:lang w:eastAsia="zh-CN"/>
        </w:rPr>
        <w:t xml:space="preserve"> of the EOI</w:t>
      </w:r>
      <w:r w:rsidR="001E7AD6" w:rsidRPr="00232686">
        <w:rPr>
          <w:rFonts w:ascii="Cambria" w:eastAsia="SimSun" w:hAnsi="Cambria" w:cstheme="minorBidi"/>
          <w:sz w:val="22"/>
          <w:szCs w:val="22"/>
          <w:lang w:eastAsia="zh-CN"/>
        </w:rPr>
        <w:t xml:space="preserve">, the </w:t>
      </w:r>
      <w:r w:rsidRPr="00232686">
        <w:rPr>
          <w:rFonts w:ascii="Cambria" w:eastAsia="SimSun" w:hAnsi="Cambria" w:cstheme="minorBidi"/>
          <w:sz w:val="22"/>
          <w:szCs w:val="22"/>
          <w:lang w:eastAsia="zh-CN"/>
        </w:rPr>
        <w:t xml:space="preserve">selection </w:t>
      </w:r>
      <w:r w:rsidR="001E7AD6" w:rsidRPr="00232686">
        <w:rPr>
          <w:rFonts w:ascii="Cambria" w:eastAsia="SimSun" w:hAnsi="Cambria" w:cstheme="minorBidi"/>
          <w:sz w:val="22"/>
          <w:szCs w:val="22"/>
          <w:lang w:eastAsia="zh-CN"/>
        </w:rPr>
        <w:t xml:space="preserve">process or the contract execution. Failure to properly disclose any of said situations may lead to appropriate actions, including the disqualification of the </w:t>
      </w:r>
      <w:r w:rsidRPr="00232686">
        <w:rPr>
          <w:rFonts w:ascii="Cambria" w:eastAsia="SimSun" w:hAnsi="Cambria" w:cstheme="minorBidi"/>
          <w:sz w:val="22"/>
          <w:szCs w:val="22"/>
          <w:lang w:eastAsia="zh-CN"/>
        </w:rPr>
        <w:t>consultant</w:t>
      </w:r>
      <w:r w:rsidR="001E7AD6" w:rsidRPr="00232686">
        <w:rPr>
          <w:rFonts w:ascii="Cambria" w:eastAsia="SimSun" w:hAnsi="Cambria" w:cstheme="minorBidi"/>
          <w:sz w:val="22"/>
          <w:szCs w:val="22"/>
          <w:lang w:eastAsia="zh-CN"/>
        </w:rPr>
        <w:t xml:space="preserve">, the termination of the </w:t>
      </w:r>
      <w:r w:rsidRPr="00232686">
        <w:rPr>
          <w:rFonts w:ascii="Cambria" w:eastAsia="SimSun" w:hAnsi="Cambria" w:cstheme="minorBidi"/>
          <w:sz w:val="22"/>
          <w:szCs w:val="22"/>
          <w:lang w:eastAsia="zh-CN"/>
        </w:rPr>
        <w:t>c</w:t>
      </w:r>
      <w:r w:rsidR="001E7AD6" w:rsidRPr="00232686">
        <w:rPr>
          <w:rFonts w:ascii="Cambria" w:eastAsia="SimSun" w:hAnsi="Cambria" w:cstheme="minorBidi"/>
          <w:sz w:val="22"/>
          <w:szCs w:val="22"/>
          <w:lang w:eastAsia="zh-CN"/>
        </w:rPr>
        <w:t>ontract and any other as appropriate under the IFAD Policy on Preventing Fraud and Corruption in its Projects and Operations</w:t>
      </w:r>
      <w:r w:rsidRPr="00232686">
        <w:rPr>
          <w:rFonts w:ascii="Cambria" w:eastAsia="SimSun" w:hAnsi="Cambria" w:cstheme="minorBidi"/>
          <w:sz w:val="22"/>
          <w:szCs w:val="22"/>
          <w:lang w:eastAsia="zh-CN"/>
        </w:rPr>
        <w:t>.</w:t>
      </w:r>
    </w:p>
    <w:p w14:paraId="61B8FBDB" w14:textId="3221B984" w:rsidR="00DE598C" w:rsidRPr="00232686" w:rsidRDefault="00537C52" w:rsidP="00232686">
      <w:pPr>
        <w:suppressAutoHyphens/>
        <w:spacing w:before="240"/>
        <w:jc w:val="both"/>
        <w:rPr>
          <w:rFonts w:ascii="Cambria" w:hAnsi="Cambria" w:cs="Arial"/>
          <w:spacing w:val="-2"/>
          <w:sz w:val="22"/>
          <w:szCs w:val="22"/>
        </w:rPr>
      </w:pPr>
      <w:r w:rsidRPr="00232686">
        <w:rPr>
          <w:rFonts w:ascii="Cambria" w:hAnsi="Cambria" w:cs="Arial"/>
          <w:spacing w:val="-2"/>
          <w:sz w:val="22"/>
          <w:szCs w:val="22"/>
        </w:rPr>
        <w:lastRenderedPageBreak/>
        <w:t xml:space="preserve">The </w:t>
      </w:r>
      <w:r w:rsidR="00DE598C" w:rsidRPr="00232686">
        <w:rPr>
          <w:rFonts w:ascii="Cambria" w:hAnsi="Cambria" w:cs="Arial"/>
          <w:spacing w:val="-2"/>
          <w:sz w:val="22"/>
          <w:szCs w:val="22"/>
        </w:rPr>
        <w:t>CPIU IFAD</w:t>
      </w:r>
      <w:r w:rsidRPr="00232686">
        <w:rPr>
          <w:rFonts w:ascii="Cambria" w:hAnsi="Cambria" w:cs="Arial"/>
          <w:spacing w:val="-2"/>
          <w:sz w:val="22"/>
          <w:szCs w:val="22"/>
        </w:rPr>
        <w:t xml:space="preserve"> now i</w:t>
      </w:r>
      <w:r w:rsidR="00136E9A" w:rsidRPr="00232686">
        <w:rPr>
          <w:rFonts w:ascii="Cambria" w:hAnsi="Cambria" w:cs="Arial"/>
          <w:spacing w:val="-2"/>
          <w:sz w:val="22"/>
          <w:szCs w:val="22"/>
        </w:rPr>
        <w:t>nvites eligible Individual consultants (“c</w:t>
      </w:r>
      <w:r w:rsidRPr="00232686">
        <w:rPr>
          <w:rFonts w:ascii="Cambria" w:hAnsi="Cambria" w:cs="Arial"/>
          <w:spacing w:val="-2"/>
          <w:sz w:val="22"/>
          <w:szCs w:val="22"/>
        </w:rPr>
        <w:t>onsultants”) to indicate t</w:t>
      </w:r>
      <w:r w:rsidR="00136E9A" w:rsidRPr="00232686">
        <w:rPr>
          <w:rFonts w:ascii="Cambria" w:hAnsi="Cambria" w:cs="Arial"/>
          <w:spacing w:val="-2"/>
          <w:sz w:val="22"/>
          <w:szCs w:val="22"/>
        </w:rPr>
        <w:t>heir interest in providing the services. Interested c</w:t>
      </w:r>
      <w:r w:rsidRPr="00232686">
        <w:rPr>
          <w:rFonts w:ascii="Cambria" w:hAnsi="Cambria" w:cs="Arial"/>
          <w:spacing w:val="-2"/>
          <w:sz w:val="22"/>
          <w:szCs w:val="22"/>
        </w:rPr>
        <w:t>onsultants should provide information demonstrating that they have the required qualifications and rele</w:t>
      </w:r>
      <w:r w:rsidR="00136E9A" w:rsidRPr="00232686">
        <w:rPr>
          <w:rFonts w:ascii="Cambria" w:hAnsi="Cambria" w:cs="Arial"/>
          <w:spacing w:val="-2"/>
          <w:sz w:val="22"/>
          <w:szCs w:val="22"/>
        </w:rPr>
        <w:t>vant experience to perform the s</w:t>
      </w:r>
      <w:r w:rsidRPr="00232686">
        <w:rPr>
          <w:rFonts w:ascii="Cambria" w:hAnsi="Cambria" w:cs="Arial"/>
          <w:spacing w:val="-2"/>
          <w:sz w:val="22"/>
          <w:szCs w:val="22"/>
        </w:rPr>
        <w:t>ervices</w:t>
      </w:r>
      <w:r w:rsidR="00E219BE" w:rsidRPr="00232686">
        <w:rPr>
          <w:rFonts w:ascii="Cambria" w:hAnsi="Cambria" w:cs="Arial"/>
          <w:spacing w:val="-2"/>
          <w:sz w:val="22"/>
          <w:szCs w:val="22"/>
        </w:rPr>
        <w:t xml:space="preserve"> </w:t>
      </w:r>
      <w:r w:rsidR="00E219BE" w:rsidRPr="004D268A">
        <w:rPr>
          <w:rFonts w:ascii="Cambria" w:hAnsi="Cambria" w:cs="Arial"/>
          <w:b/>
          <w:bCs/>
          <w:i/>
          <w:iCs/>
          <w:color w:val="4472C4" w:themeColor="accent1"/>
          <w:spacing w:val="-2"/>
          <w:sz w:val="22"/>
          <w:szCs w:val="22"/>
        </w:rPr>
        <w:t>in the form of a curriculum vitae (CV)</w:t>
      </w:r>
      <w:r w:rsidR="00232686" w:rsidRPr="004D268A">
        <w:rPr>
          <w:rFonts w:ascii="Cambria" w:hAnsi="Cambria" w:cs="Arial"/>
          <w:b/>
          <w:bCs/>
          <w:i/>
          <w:iCs/>
          <w:color w:val="4472C4" w:themeColor="accent1"/>
          <w:spacing w:val="-2"/>
          <w:sz w:val="22"/>
          <w:szCs w:val="22"/>
        </w:rPr>
        <w:t xml:space="preserve"> and cover letter</w:t>
      </w:r>
      <w:r w:rsidRPr="00CE064A">
        <w:rPr>
          <w:rFonts w:ascii="Cambria" w:hAnsi="Cambria" w:cs="Arial"/>
          <w:b/>
          <w:bCs/>
          <w:spacing w:val="-2"/>
          <w:sz w:val="22"/>
          <w:szCs w:val="22"/>
        </w:rPr>
        <w:t>.</w:t>
      </w:r>
      <w:r w:rsidRPr="00232686">
        <w:rPr>
          <w:rFonts w:ascii="Cambria" w:hAnsi="Cambria" w:cs="Arial"/>
          <w:spacing w:val="-2"/>
          <w:sz w:val="22"/>
          <w:szCs w:val="22"/>
        </w:rPr>
        <w:t xml:space="preserve"> </w:t>
      </w:r>
      <w:r w:rsidR="00136E9A" w:rsidRPr="00232686">
        <w:rPr>
          <w:rFonts w:ascii="Cambria" w:hAnsi="Cambria" w:cs="Arial"/>
          <w:spacing w:val="-2"/>
          <w:sz w:val="22"/>
          <w:szCs w:val="22"/>
        </w:rPr>
        <w:t>A c</w:t>
      </w:r>
      <w:r w:rsidRPr="00232686">
        <w:rPr>
          <w:rFonts w:ascii="Cambria" w:hAnsi="Cambria" w:cs="Arial"/>
          <w:spacing w:val="-2"/>
          <w:sz w:val="22"/>
          <w:szCs w:val="22"/>
        </w:rPr>
        <w:t xml:space="preserve">onsultant will be selected in accordance with the </w:t>
      </w:r>
      <w:r w:rsidR="00EF0E3F" w:rsidRPr="00232686">
        <w:rPr>
          <w:rFonts w:ascii="Cambria" w:hAnsi="Cambria" w:cs="Arial"/>
          <w:spacing w:val="-2"/>
          <w:sz w:val="22"/>
          <w:szCs w:val="22"/>
        </w:rPr>
        <w:t>i</w:t>
      </w:r>
      <w:r w:rsidRPr="00232686">
        <w:rPr>
          <w:rFonts w:ascii="Cambria" w:hAnsi="Cambria" w:cs="Arial"/>
          <w:spacing w:val="-2"/>
          <w:sz w:val="22"/>
          <w:szCs w:val="22"/>
        </w:rPr>
        <w:t xml:space="preserve">ndividual </w:t>
      </w:r>
      <w:r w:rsidR="00EF0E3F" w:rsidRPr="00232686">
        <w:rPr>
          <w:rFonts w:ascii="Cambria" w:hAnsi="Cambria" w:cs="Arial"/>
          <w:spacing w:val="-2"/>
          <w:sz w:val="22"/>
          <w:szCs w:val="22"/>
        </w:rPr>
        <w:t>c</w:t>
      </w:r>
      <w:r w:rsidRPr="00232686">
        <w:rPr>
          <w:rFonts w:ascii="Cambria" w:hAnsi="Cambria" w:cs="Arial"/>
          <w:spacing w:val="-2"/>
          <w:sz w:val="22"/>
          <w:szCs w:val="22"/>
        </w:rPr>
        <w:t xml:space="preserve">onsultant </w:t>
      </w:r>
      <w:r w:rsidR="00EF0E3F" w:rsidRPr="00232686">
        <w:rPr>
          <w:rFonts w:ascii="Cambria" w:hAnsi="Cambria" w:cs="Arial"/>
          <w:spacing w:val="-2"/>
          <w:sz w:val="22"/>
          <w:szCs w:val="22"/>
        </w:rPr>
        <w:t>s</w:t>
      </w:r>
      <w:r w:rsidRPr="00232686">
        <w:rPr>
          <w:rFonts w:ascii="Cambria" w:hAnsi="Cambria" w:cs="Arial"/>
          <w:spacing w:val="-2"/>
          <w:sz w:val="22"/>
          <w:szCs w:val="22"/>
        </w:rPr>
        <w:t xml:space="preserve">election (ICS) method set out in IFAD’ Project Procurement Handbook that can be accessed via the IFAD website at </w:t>
      </w:r>
      <w:hyperlink r:id="rId19" w:history="1">
        <w:r w:rsidRPr="00232686">
          <w:rPr>
            <w:rStyle w:val="Hyperlink"/>
            <w:rFonts w:ascii="Cambria" w:hAnsi="Cambria" w:cs="Arial"/>
            <w:color w:val="auto"/>
            <w:spacing w:val="-2"/>
            <w:sz w:val="22"/>
            <w:szCs w:val="22"/>
          </w:rPr>
          <w:t>www.ifad.org/project-procurement</w:t>
        </w:r>
      </w:hyperlink>
      <w:r w:rsidRPr="00232686">
        <w:rPr>
          <w:rFonts w:ascii="Cambria" w:hAnsi="Cambria" w:cs="Arial"/>
          <w:spacing w:val="-2"/>
          <w:sz w:val="22"/>
          <w:szCs w:val="22"/>
        </w:rPr>
        <w:t xml:space="preserve">. Interviews </w:t>
      </w:r>
      <w:r w:rsidRPr="00161F35">
        <w:rPr>
          <w:rFonts w:ascii="Cambria" w:hAnsi="Cambria" w:cs="Arial"/>
          <w:spacing w:val="-2"/>
          <w:sz w:val="22"/>
          <w:szCs w:val="22"/>
        </w:rPr>
        <w:t xml:space="preserve">will </w:t>
      </w:r>
      <w:r w:rsidR="00232686" w:rsidRPr="00232686">
        <w:rPr>
          <w:rFonts w:ascii="Cambria" w:hAnsi="Cambria" w:cs="Arial"/>
          <w:spacing w:val="-2"/>
          <w:sz w:val="22"/>
          <w:szCs w:val="22"/>
        </w:rPr>
        <w:t>conduct</w:t>
      </w:r>
      <w:r w:rsidRPr="00232686">
        <w:rPr>
          <w:rFonts w:ascii="Cambria" w:hAnsi="Cambria" w:cs="Arial"/>
          <w:spacing w:val="-2"/>
          <w:sz w:val="22"/>
          <w:szCs w:val="22"/>
        </w:rPr>
        <w:t xml:space="preserve"> as part of the selection process.</w:t>
      </w:r>
    </w:p>
    <w:p w14:paraId="54843700" w14:textId="245777C7" w:rsidR="00DE598C" w:rsidRPr="00CE064A" w:rsidRDefault="00DB34A0" w:rsidP="002E52BA">
      <w:pPr>
        <w:suppressAutoHyphens/>
        <w:spacing w:before="240"/>
        <w:rPr>
          <w:rFonts w:ascii="Cambria" w:hAnsi="Cambria" w:cs="Arial"/>
          <w:b/>
          <w:bCs/>
          <w:spacing w:val="-2"/>
          <w:sz w:val="22"/>
          <w:szCs w:val="22"/>
        </w:rPr>
      </w:pPr>
      <w:r w:rsidRPr="00DB34A0">
        <w:rPr>
          <w:rFonts w:ascii="Cambria" w:hAnsi="Cambria" w:cs="Arial"/>
          <w:b/>
          <w:bCs/>
          <w:spacing w:val="-2"/>
          <w:sz w:val="22"/>
          <w:szCs w:val="22"/>
        </w:rPr>
        <w:t>Key criteria for the shortlist: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8055"/>
        <w:gridCol w:w="1134"/>
      </w:tblGrid>
      <w:tr w:rsidR="00DB34A0" w:rsidRPr="00515910" w14:paraId="2F952507" w14:textId="77777777" w:rsidTr="003E18F4">
        <w:tc>
          <w:tcPr>
            <w:tcW w:w="450" w:type="dxa"/>
          </w:tcPr>
          <w:p w14:paraId="6B80E08C" w14:textId="77777777" w:rsidR="00DB34A0" w:rsidRPr="00515910" w:rsidRDefault="00DB34A0" w:rsidP="003E18F4">
            <w:pPr>
              <w:jc w:val="center"/>
              <w:rPr>
                <w:rFonts w:ascii="Cambria" w:hAnsi="Cambria" w:cs="Calibri"/>
                <w:b/>
                <w:sz w:val="20"/>
                <w:szCs w:val="20"/>
                <w:lang w:val="en-GB"/>
              </w:rPr>
            </w:pPr>
            <w:bookmarkStart w:id="2" w:name="_Hlk140820160"/>
          </w:p>
        </w:tc>
        <w:tc>
          <w:tcPr>
            <w:tcW w:w="8055" w:type="dxa"/>
          </w:tcPr>
          <w:p w14:paraId="4A335D4F" w14:textId="77777777" w:rsidR="00DB34A0" w:rsidRPr="00515910" w:rsidRDefault="00DB34A0" w:rsidP="003E18F4">
            <w:pPr>
              <w:jc w:val="center"/>
              <w:rPr>
                <w:rFonts w:ascii="Cambria" w:hAnsi="Cambria" w:cs="Calibri"/>
                <w:b/>
                <w:sz w:val="20"/>
                <w:szCs w:val="20"/>
                <w:lang w:val="en-GB"/>
              </w:rPr>
            </w:pPr>
            <w:r w:rsidRPr="00515910">
              <w:rPr>
                <w:rFonts w:ascii="Cambria" w:hAnsi="Cambria" w:cs="Calibri"/>
                <w:b/>
                <w:sz w:val="20"/>
                <w:szCs w:val="20"/>
                <w:lang w:val="en-GB"/>
              </w:rPr>
              <w:t>Evaluation Criteria for shortlisting</w:t>
            </w:r>
          </w:p>
        </w:tc>
        <w:tc>
          <w:tcPr>
            <w:tcW w:w="1134" w:type="dxa"/>
          </w:tcPr>
          <w:p w14:paraId="2F8F82AE" w14:textId="77777777" w:rsidR="00DB34A0" w:rsidRPr="00515910" w:rsidRDefault="00DB34A0" w:rsidP="003E18F4">
            <w:pPr>
              <w:jc w:val="center"/>
              <w:rPr>
                <w:rFonts w:ascii="Cambria" w:hAnsi="Cambria" w:cs="Calibri"/>
                <w:b/>
                <w:sz w:val="20"/>
                <w:szCs w:val="20"/>
                <w:lang w:val="en-GB"/>
              </w:rPr>
            </w:pPr>
            <w:r w:rsidRPr="00515910">
              <w:rPr>
                <w:rFonts w:ascii="Cambria" w:hAnsi="Cambria" w:cs="Calibri"/>
                <w:b/>
                <w:sz w:val="20"/>
                <w:szCs w:val="20"/>
                <w:lang w:val="en-GB"/>
              </w:rPr>
              <w:t xml:space="preserve">scoring </w:t>
            </w:r>
          </w:p>
        </w:tc>
      </w:tr>
      <w:tr w:rsidR="00DB34A0" w:rsidRPr="00515910" w14:paraId="292A4BAA" w14:textId="77777777" w:rsidTr="003E18F4">
        <w:tc>
          <w:tcPr>
            <w:tcW w:w="450" w:type="dxa"/>
          </w:tcPr>
          <w:p w14:paraId="07BA52E4" w14:textId="77777777" w:rsidR="00DB34A0" w:rsidRPr="00515910" w:rsidRDefault="00DB34A0" w:rsidP="003E18F4">
            <w:pPr>
              <w:jc w:val="center"/>
              <w:rPr>
                <w:rFonts w:ascii="Cambria" w:hAnsi="Cambria" w:cs="Calibri"/>
                <w:b/>
                <w:sz w:val="20"/>
                <w:szCs w:val="20"/>
                <w:lang w:val="en-GB"/>
              </w:rPr>
            </w:pPr>
            <w:r w:rsidRPr="00515910">
              <w:rPr>
                <w:rFonts w:ascii="Cambria" w:hAnsi="Cambria" w:cs="Calibri"/>
                <w:b/>
                <w:sz w:val="20"/>
                <w:szCs w:val="20"/>
                <w:lang w:val="en-GB"/>
              </w:rPr>
              <w:t>1</w:t>
            </w:r>
          </w:p>
        </w:tc>
        <w:tc>
          <w:tcPr>
            <w:tcW w:w="8055" w:type="dxa"/>
          </w:tcPr>
          <w:p w14:paraId="120AA409" w14:textId="77777777" w:rsidR="00DB34A0" w:rsidRPr="00515910" w:rsidRDefault="00DB34A0" w:rsidP="003E18F4">
            <w:pPr>
              <w:jc w:val="both"/>
              <w:rPr>
                <w:rFonts w:ascii="Cambria" w:hAnsi="Cambria" w:cs="Calibri"/>
                <w:b/>
                <w:sz w:val="20"/>
                <w:szCs w:val="20"/>
                <w:lang w:val="en-GB"/>
              </w:rPr>
            </w:pPr>
            <w:r w:rsidRPr="00515910">
              <w:rPr>
                <w:rFonts w:ascii="Cambria" w:hAnsi="Cambria" w:cs="Calibri"/>
                <w:b/>
                <w:sz w:val="20"/>
                <w:szCs w:val="20"/>
                <w:lang w:val="en-GB"/>
              </w:rPr>
              <w:t>General qualifications and experience:</w:t>
            </w:r>
          </w:p>
          <w:p w14:paraId="3D43B161" w14:textId="77777777" w:rsidR="00DB34A0" w:rsidRPr="00515910" w:rsidRDefault="00DB34A0" w:rsidP="00DB34A0">
            <w:pPr>
              <w:pStyle w:val="ListParagraph"/>
              <w:numPr>
                <w:ilvl w:val="0"/>
                <w:numId w:val="22"/>
              </w:numPr>
              <w:contextualSpacing/>
              <w:jc w:val="both"/>
              <w:rPr>
                <w:rFonts w:ascii="Cambria" w:hAnsi="Cambria" w:cs="Calibri"/>
                <w:sz w:val="20"/>
                <w:szCs w:val="20"/>
                <w:lang w:val="en-GB"/>
              </w:rPr>
            </w:pPr>
            <w:r w:rsidRPr="00515910">
              <w:rPr>
                <w:rFonts w:ascii="Cambria" w:eastAsia="MS Mincho" w:hAnsi="Cambria" w:cs="Arial"/>
                <w:sz w:val="20"/>
                <w:szCs w:val="20"/>
                <w:lang w:eastAsia="fr-FR"/>
              </w:rPr>
              <w:t>Higher degree in finance, banking, economics, business administration or a related field;</w:t>
            </w:r>
          </w:p>
          <w:p w14:paraId="68F8B459" w14:textId="77777777" w:rsidR="00DB34A0" w:rsidRPr="00515910" w:rsidRDefault="00DB34A0" w:rsidP="003E18F4">
            <w:pPr>
              <w:pStyle w:val="ListParagraph"/>
              <w:jc w:val="both"/>
              <w:rPr>
                <w:rFonts w:ascii="Cambria" w:hAnsi="Cambria" w:cs="Calibri"/>
                <w:sz w:val="20"/>
                <w:szCs w:val="20"/>
                <w:lang w:val="en-GB"/>
              </w:rPr>
            </w:pPr>
          </w:p>
          <w:p w14:paraId="282B9991" w14:textId="77777777" w:rsidR="00DB34A0" w:rsidRPr="00515910" w:rsidRDefault="00DB34A0" w:rsidP="00DB34A0">
            <w:pPr>
              <w:pStyle w:val="ListParagraph"/>
              <w:numPr>
                <w:ilvl w:val="0"/>
                <w:numId w:val="22"/>
              </w:numPr>
              <w:contextualSpacing/>
              <w:jc w:val="both"/>
              <w:rPr>
                <w:rFonts w:ascii="Cambria" w:hAnsi="Cambria" w:cs="Calibri"/>
                <w:sz w:val="20"/>
                <w:szCs w:val="20"/>
                <w:lang w:val="en-GB"/>
              </w:rPr>
            </w:pPr>
            <w:r w:rsidRPr="00515910">
              <w:rPr>
                <w:rFonts w:ascii="Cambria" w:hAnsi="Cambria"/>
                <w:sz w:val="20"/>
                <w:szCs w:val="20"/>
              </w:rPr>
              <w:t>Completion of relevant international training programs or courses in finance, credit management, or donor-funded project implementation.</w:t>
            </w:r>
          </w:p>
        </w:tc>
        <w:tc>
          <w:tcPr>
            <w:tcW w:w="1134" w:type="dxa"/>
          </w:tcPr>
          <w:p w14:paraId="2BAF2459" w14:textId="77777777" w:rsidR="00DB34A0" w:rsidRPr="00515910" w:rsidRDefault="00DB34A0" w:rsidP="003E18F4">
            <w:pPr>
              <w:jc w:val="center"/>
              <w:rPr>
                <w:rFonts w:ascii="Cambria" w:hAnsi="Cambria" w:cs="Calibri"/>
                <w:b/>
                <w:sz w:val="20"/>
                <w:szCs w:val="20"/>
                <w:lang w:val="en-GB"/>
              </w:rPr>
            </w:pPr>
            <w:r w:rsidRPr="00515910">
              <w:rPr>
                <w:rFonts w:ascii="Cambria" w:hAnsi="Cambria" w:cs="Calibri"/>
                <w:b/>
                <w:sz w:val="20"/>
                <w:szCs w:val="20"/>
                <w:lang w:val="en-GB"/>
              </w:rPr>
              <w:t>20</w:t>
            </w:r>
          </w:p>
          <w:p w14:paraId="7912278C" w14:textId="77777777" w:rsidR="00DB34A0" w:rsidRPr="00515910" w:rsidRDefault="00DB34A0" w:rsidP="003E18F4">
            <w:pPr>
              <w:jc w:val="center"/>
              <w:rPr>
                <w:rFonts w:ascii="Cambria" w:hAnsi="Cambria" w:cs="Calibri"/>
                <w:sz w:val="20"/>
                <w:szCs w:val="20"/>
                <w:lang w:val="en-GB"/>
              </w:rPr>
            </w:pPr>
          </w:p>
          <w:p w14:paraId="48840F0F" w14:textId="77777777" w:rsidR="00DB34A0" w:rsidRPr="00515910" w:rsidRDefault="00DB34A0" w:rsidP="003E18F4">
            <w:pPr>
              <w:jc w:val="center"/>
              <w:rPr>
                <w:rFonts w:ascii="Cambria" w:hAnsi="Cambria" w:cs="Calibri"/>
                <w:sz w:val="20"/>
                <w:szCs w:val="20"/>
                <w:lang w:val="en-GB"/>
              </w:rPr>
            </w:pPr>
            <w:r w:rsidRPr="00515910">
              <w:rPr>
                <w:rFonts w:ascii="Cambria" w:hAnsi="Cambria" w:cs="Calibri"/>
                <w:sz w:val="20"/>
                <w:szCs w:val="20"/>
                <w:lang w:val="en-GB"/>
              </w:rPr>
              <w:t>15</w:t>
            </w:r>
          </w:p>
          <w:p w14:paraId="0D428D31" w14:textId="77777777" w:rsidR="00DB34A0" w:rsidRPr="00515910" w:rsidRDefault="00DB34A0" w:rsidP="003E18F4">
            <w:pPr>
              <w:jc w:val="center"/>
              <w:rPr>
                <w:rFonts w:ascii="Cambria" w:hAnsi="Cambria" w:cs="Calibri"/>
                <w:sz w:val="20"/>
                <w:szCs w:val="20"/>
                <w:lang w:val="en-GB"/>
              </w:rPr>
            </w:pPr>
          </w:p>
          <w:p w14:paraId="4D2F4301" w14:textId="77777777" w:rsidR="00DB34A0" w:rsidRPr="00515910" w:rsidRDefault="00DB34A0" w:rsidP="003E18F4">
            <w:pPr>
              <w:jc w:val="center"/>
              <w:rPr>
                <w:rFonts w:ascii="Cambria" w:hAnsi="Cambria" w:cs="Calibri"/>
                <w:sz w:val="20"/>
                <w:szCs w:val="20"/>
                <w:lang w:val="en-GB"/>
              </w:rPr>
            </w:pPr>
            <w:r w:rsidRPr="00515910">
              <w:rPr>
                <w:rFonts w:ascii="Cambria" w:hAnsi="Cambria" w:cs="Calibri"/>
                <w:sz w:val="20"/>
                <w:szCs w:val="20"/>
                <w:lang w:val="en-GB"/>
              </w:rPr>
              <w:t>5</w:t>
            </w:r>
          </w:p>
        </w:tc>
      </w:tr>
      <w:tr w:rsidR="00DB34A0" w:rsidRPr="00515910" w14:paraId="18102AB6" w14:textId="77777777" w:rsidTr="003E18F4">
        <w:trPr>
          <w:trHeight w:val="2096"/>
        </w:trPr>
        <w:tc>
          <w:tcPr>
            <w:tcW w:w="450" w:type="dxa"/>
          </w:tcPr>
          <w:p w14:paraId="56A58B7A" w14:textId="77777777" w:rsidR="00DB34A0" w:rsidRPr="00515910" w:rsidRDefault="00DB34A0" w:rsidP="003E18F4">
            <w:pPr>
              <w:jc w:val="center"/>
              <w:rPr>
                <w:rFonts w:ascii="Cambria" w:hAnsi="Cambria" w:cs="Calibri"/>
                <w:b/>
                <w:sz w:val="20"/>
                <w:szCs w:val="20"/>
                <w:lang w:val="en-GB"/>
              </w:rPr>
            </w:pPr>
            <w:r w:rsidRPr="00515910">
              <w:rPr>
                <w:rFonts w:ascii="Cambria" w:hAnsi="Cambria" w:cs="Calibri"/>
                <w:b/>
                <w:sz w:val="20"/>
                <w:szCs w:val="20"/>
                <w:lang w:val="en-GB"/>
              </w:rPr>
              <w:t>2</w:t>
            </w:r>
          </w:p>
        </w:tc>
        <w:tc>
          <w:tcPr>
            <w:tcW w:w="8055" w:type="dxa"/>
          </w:tcPr>
          <w:p w14:paraId="27E4B58B" w14:textId="77777777" w:rsidR="00DB34A0" w:rsidRPr="00515910" w:rsidRDefault="00DB34A0" w:rsidP="003E18F4">
            <w:pPr>
              <w:suppressAutoHyphens/>
              <w:rPr>
                <w:rFonts w:ascii="Cambria" w:hAnsi="Cambria" w:cs="Calibri"/>
                <w:b/>
                <w:sz w:val="20"/>
                <w:szCs w:val="20"/>
                <w:lang w:val="en-GB"/>
              </w:rPr>
            </w:pPr>
            <w:r w:rsidRPr="00515910">
              <w:rPr>
                <w:rFonts w:ascii="Cambria" w:hAnsi="Cambria" w:cs="Calibri"/>
                <w:b/>
                <w:sz w:val="20"/>
                <w:szCs w:val="20"/>
                <w:lang w:val="en-GB"/>
              </w:rPr>
              <w:t>Specific experience as an independent expert:</w:t>
            </w:r>
            <w:bookmarkStart w:id="3" w:name="_Hlk60080675"/>
          </w:p>
          <w:bookmarkEnd w:id="3"/>
          <w:p w14:paraId="0C155065" w14:textId="77777777" w:rsidR="00DB34A0" w:rsidRPr="00515910" w:rsidRDefault="00DB34A0" w:rsidP="00DB34A0">
            <w:pPr>
              <w:pStyle w:val="ListParagraph"/>
              <w:numPr>
                <w:ilvl w:val="0"/>
                <w:numId w:val="22"/>
              </w:numPr>
              <w:contextualSpacing/>
              <w:jc w:val="both"/>
              <w:rPr>
                <w:rFonts w:ascii="Cambria" w:eastAsia="Calibri" w:hAnsi="Cambria" w:cs="Calibri"/>
                <w:bCs/>
                <w:iCs/>
                <w:sz w:val="20"/>
                <w:szCs w:val="20"/>
                <w:lang w:val="en-GB" w:bidi="en-US"/>
              </w:rPr>
            </w:pPr>
            <w:r w:rsidRPr="00515910">
              <w:rPr>
                <w:rFonts w:ascii="Cambria" w:hAnsi="Cambria"/>
                <w:sz w:val="20"/>
                <w:szCs w:val="20"/>
              </w:rPr>
              <w:t xml:space="preserve">Minimum 3 years of proven experience in the implementation and coordination of financial services or credit-related projects, preferably within multilateral or bilateral donor-funded </w:t>
            </w:r>
            <w:proofErr w:type="spellStart"/>
            <w:r w:rsidRPr="00515910">
              <w:rPr>
                <w:rFonts w:ascii="Cambria" w:hAnsi="Cambria"/>
                <w:sz w:val="20"/>
                <w:szCs w:val="20"/>
              </w:rPr>
              <w:t>programmes</w:t>
            </w:r>
            <w:bookmarkStart w:id="4" w:name="_Hlk189210323"/>
            <w:proofErr w:type="spellEnd"/>
            <w:r w:rsidRPr="00515910">
              <w:rPr>
                <w:rFonts w:ascii="Cambria" w:hAnsi="Cambria"/>
                <w:sz w:val="20"/>
                <w:szCs w:val="20"/>
              </w:rPr>
              <w:t>;</w:t>
            </w:r>
            <w:r w:rsidRPr="00515910">
              <w:rPr>
                <w:rFonts w:ascii="Cambria" w:hAnsi="Cambria"/>
                <w:bCs/>
                <w:i/>
                <w:iCs/>
                <w:sz w:val="20"/>
                <w:szCs w:val="20"/>
                <w:lang w:val="en-GB"/>
              </w:rPr>
              <w:t xml:space="preserve"> </w:t>
            </w:r>
            <w:bookmarkEnd w:id="4"/>
          </w:p>
          <w:p w14:paraId="28B9DD54" w14:textId="77777777" w:rsidR="00DB34A0" w:rsidRPr="00515910" w:rsidRDefault="00DB34A0" w:rsidP="00DB34A0">
            <w:pPr>
              <w:pStyle w:val="ListParagraph"/>
              <w:numPr>
                <w:ilvl w:val="0"/>
                <w:numId w:val="22"/>
              </w:numPr>
              <w:contextualSpacing/>
              <w:jc w:val="both"/>
              <w:rPr>
                <w:rFonts w:ascii="Cambria" w:eastAsia="Calibri" w:hAnsi="Cambria" w:cs="Calibri"/>
                <w:bCs/>
                <w:iCs/>
                <w:sz w:val="20"/>
                <w:szCs w:val="20"/>
                <w:lang w:val="en-GB" w:bidi="en-US"/>
              </w:rPr>
            </w:pPr>
            <w:r w:rsidRPr="00515910">
              <w:rPr>
                <w:rFonts w:ascii="Cambria" w:hAnsi="Cambria"/>
                <w:sz w:val="20"/>
                <w:szCs w:val="20"/>
              </w:rPr>
              <w:t>Demonstrated experience in credit operations: loan processing, portfolio monitoring, or work with Banks;</w:t>
            </w:r>
          </w:p>
          <w:p w14:paraId="7D6CA08D" w14:textId="77777777" w:rsidR="00DB34A0" w:rsidRPr="00515910" w:rsidRDefault="00DB34A0" w:rsidP="00DB34A0">
            <w:pPr>
              <w:pStyle w:val="ListParagraph"/>
              <w:numPr>
                <w:ilvl w:val="0"/>
                <w:numId w:val="22"/>
              </w:numPr>
              <w:contextualSpacing/>
              <w:jc w:val="both"/>
              <w:rPr>
                <w:rFonts w:ascii="Cambria" w:eastAsia="Calibri" w:hAnsi="Cambria" w:cs="Calibri"/>
                <w:bCs/>
                <w:iCs/>
                <w:sz w:val="20"/>
                <w:szCs w:val="20"/>
                <w:lang w:val="en-GB" w:bidi="en-US"/>
              </w:rPr>
            </w:pPr>
            <w:r w:rsidRPr="00515910">
              <w:rPr>
                <w:rFonts w:ascii="Cambria" w:eastAsia="Calibri" w:hAnsi="Cambria" w:cs="Calibri"/>
                <w:iCs/>
                <w:sz w:val="20"/>
                <w:szCs w:val="20"/>
                <w:lang w:val="en-GB" w:bidi="en-US"/>
              </w:rPr>
              <w:t>Experience in institutional coordination, including collaboration with Ministries, financial actors, or public-private partnerships;</w:t>
            </w:r>
          </w:p>
        </w:tc>
        <w:tc>
          <w:tcPr>
            <w:tcW w:w="1134" w:type="dxa"/>
            <w:vAlign w:val="center"/>
          </w:tcPr>
          <w:p w14:paraId="4B583489" w14:textId="77777777" w:rsidR="00DB34A0" w:rsidRPr="00515910" w:rsidRDefault="00DB34A0" w:rsidP="003E18F4">
            <w:pPr>
              <w:jc w:val="center"/>
              <w:rPr>
                <w:rFonts w:ascii="Cambria" w:hAnsi="Cambria" w:cs="Calibri"/>
                <w:b/>
                <w:sz w:val="20"/>
                <w:szCs w:val="20"/>
                <w:lang w:val="en-GB"/>
              </w:rPr>
            </w:pPr>
            <w:r w:rsidRPr="00515910">
              <w:rPr>
                <w:rFonts w:ascii="Cambria" w:hAnsi="Cambria" w:cs="Calibri"/>
                <w:b/>
                <w:sz w:val="20"/>
                <w:szCs w:val="20"/>
                <w:lang w:val="en-GB"/>
              </w:rPr>
              <w:t>30</w:t>
            </w:r>
          </w:p>
          <w:p w14:paraId="11E45A97" w14:textId="77777777" w:rsidR="00DB34A0" w:rsidRPr="00515910" w:rsidRDefault="00DB34A0" w:rsidP="003E18F4">
            <w:pPr>
              <w:jc w:val="center"/>
              <w:rPr>
                <w:rFonts w:ascii="Cambria" w:hAnsi="Cambria" w:cs="Calibri"/>
                <w:b/>
                <w:sz w:val="20"/>
                <w:szCs w:val="20"/>
                <w:lang w:val="en-GB"/>
              </w:rPr>
            </w:pPr>
          </w:p>
          <w:p w14:paraId="00741F23" w14:textId="77777777" w:rsidR="00DB34A0" w:rsidRPr="00515910" w:rsidRDefault="00DB34A0" w:rsidP="003E18F4">
            <w:pPr>
              <w:jc w:val="center"/>
              <w:rPr>
                <w:rFonts w:ascii="Cambria" w:hAnsi="Cambria" w:cs="Calibri"/>
                <w:sz w:val="20"/>
                <w:szCs w:val="20"/>
                <w:lang w:val="en-GB"/>
              </w:rPr>
            </w:pPr>
            <w:r w:rsidRPr="00515910">
              <w:rPr>
                <w:rFonts w:ascii="Cambria" w:hAnsi="Cambria" w:cs="Calibri"/>
                <w:sz w:val="20"/>
                <w:szCs w:val="20"/>
                <w:lang w:val="en-GB"/>
              </w:rPr>
              <w:t>15</w:t>
            </w:r>
          </w:p>
          <w:p w14:paraId="01DB31BF" w14:textId="77777777" w:rsidR="00DB34A0" w:rsidRPr="00515910" w:rsidRDefault="00DB34A0" w:rsidP="003E18F4">
            <w:pPr>
              <w:rPr>
                <w:rFonts w:ascii="Cambria" w:hAnsi="Cambria" w:cs="Calibri"/>
                <w:sz w:val="20"/>
                <w:szCs w:val="20"/>
                <w:lang w:val="en-GB"/>
              </w:rPr>
            </w:pPr>
          </w:p>
          <w:p w14:paraId="5110306C" w14:textId="77777777" w:rsidR="00DB34A0" w:rsidRPr="00515910" w:rsidRDefault="00DB34A0" w:rsidP="003E18F4">
            <w:pPr>
              <w:jc w:val="center"/>
              <w:rPr>
                <w:rFonts w:ascii="Cambria" w:hAnsi="Cambria" w:cs="Calibri"/>
                <w:sz w:val="20"/>
                <w:szCs w:val="20"/>
                <w:lang w:val="en-GB"/>
              </w:rPr>
            </w:pPr>
            <w:r w:rsidRPr="00515910">
              <w:rPr>
                <w:rFonts w:ascii="Cambria" w:hAnsi="Cambria" w:cs="Calibri"/>
                <w:sz w:val="20"/>
                <w:szCs w:val="20"/>
                <w:lang w:val="en-GB"/>
              </w:rPr>
              <w:t>10</w:t>
            </w:r>
          </w:p>
          <w:p w14:paraId="751E81DF" w14:textId="77777777" w:rsidR="00DB34A0" w:rsidRPr="00515910" w:rsidRDefault="00DB34A0" w:rsidP="003E18F4">
            <w:pPr>
              <w:jc w:val="center"/>
              <w:rPr>
                <w:rFonts w:ascii="Cambria" w:hAnsi="Cambria" w:cs="Calibri"/>
                <w:sz w:val="20"/>
                <w:szCs w:val="20"/>
                <w:lang w:val="en-GB"/>
              </w:rPr>
            </w:pPr>
          </w:p>
          <w:p w14:paraId="2E69496A" w14:textId="77777777" w:rsidR="00DB34A0" w:rsidRPr="00515910" w:rsidRDefault="00DB34A0" w:rsidP="003E18F4">
            <w:pPr>
              <w:jc w:val="center"/>
              <w:rPr>
                <w:rFonts w:ascii="Cambria" w:hAnsi="Cambria" w:cs="Calibri"/>
                <w:sz w:val="20"/>
                <w:szCs w:val="20"/>
                <w:lang w:val="en-GB"/>
              </w:rPr>
            </w:pPr>
          </w:p>
          <w:p w14:paraId="183235A9" w14:textId="77777777" w:rsidR="00DB34A0" w:rsidRPr="00515910" w:rsidRDefault="00DB34A0" w:rsidP="003E18F4">
            <w:pPr>
              <w:jc w:val="center"/>
              <w:rPr>
                <w:rFonts w:ascii="Cambria" w:hAnsi="Cambria" w:cs="Calibri"/>
                <w:sz w:val="20"/>
                <w:szCs w:val="20"/>
                <w:lang w:val="en-GB"/>
              </w:rPr>
            </w:pPr>
            <w:r w:rsidRPr="00515910">
              <w:rPr>
                <w:rFonts w:ascii="Cambria" w:hAnsi="Cambria" w:cs="Calibri"/>
                <w:sz w:val="20"/>
                <w:szCs w:val="20"/>
                <w:lang w:val="en-GB"/>
              </w:rPr>
              <w:t>5</w:t>
            </w:r>
          </w:p>
          <w:p w14:paraId="5941592D" w14:textId="77777777" w:rsidR="00DB34A0" w:rsidRPr="00515910" w:rsidRDefault="00DB34A0" w:rsidP="003E18F4">
            <w:pPr>
              <w:jc w:val="center"/>
              <w:rPr>
                <w:rFonts w:ascii="Cambria" w:hAnsi="Cambria" w:cs="Calibri"/>
                <w:sz w:val="20"/>
                <w:szCs w:val="20"/>
                <w:lang w:val="en-GB"/>
              </w:rPr>
            </w:pPr>
          </w:p>
          <w:p w14:paraId="3B0709CF" w14:textId="77777777" w:rsidR="00DB34A0" w:rsidRPr="00515910" w:rsidRDefault="00DB34A0" w:rsidP="003E18F4">
            <w:pPr>
              <w:rPr>
                <w:rFonts w:ascii="Cambria" w:hAnsi="Cambria" w:cs="Calibri"/>
                <w:sz w:val="20"/>
                <w:szCs w:val="20"/>
                <w:lang w:val="en-GB"/>
              </w:rPr>
            </w:pPr>
          </w:p>
        </w:tc>
      </w:tr>
      <w:tr w:rsidR="00DB34A0" w:rsidRPr="00515910" w14:paraId="7E37AC08" w14:textId="77777777" w:rsidTr="003E18F4">
        <w:tc>
          <w:tcPr>
            <w:tcW w:w="450" w:type="dxa"/>
          </w:tcPr>
          <w:p w14:paraId="3F4339CC" w14:textId="77777777" w:rsidR="00DB34A0" w:rsidRPr="00515910" w:rsidRDefault="00DB34A0" w:rsidP="003E18F4">
            <w:pPr>
              <w:jc w:val="center"/>
              <w:rPr>
                <w:rFonts w:ascii="Cambria" w:hAnsi="Cambria" w:cs="Calibri"/>
                <w:b/>
                <w:sz w:val="20"/>
                <w:szCs w:val="20"/>
                <w:lang w:val="en-GB"/>
              </w:rPr>
            </w:pPr>
            <w:r w:rsidRPr="00515910">
              <w:rPr>
                <w:rFonts w:ascii="Cambria" w:hAnsi="Cambria" w:cs="Calibri"/>
                <w:b/>
                <w:sz w:val="20"/>
                <w:szCs w:val="20"/>
                <w:lang w:val="en-GB"/>
              </w:rPr>
              <w:t>3</w:t>
            </w:r>
          </w:p>
        </w:tc>
        <w:tc>
          <w:tcPr>
            <w:tcW w:w="8055" w:type="dxa"/>
          </w:tcPr>
          <w:p w14:paraId="110D0AFF" w14:textId="77777777" w:rsidR="00DB34A0" w:rsidRPr="00515910" w:rsidRDefault="00DB34A0" w:rsidP="003E18F4">
            <w:pPr>
              <w:jc w:val="both"/>
              <w:rPr>
                <w:rFonts w:ascii="Cambria" w:hAnsi="Cambria" w:cs="Calibri"/>
                <w:b/>
                <w:sz w:val="20"/>
                <w:szCs w:val="20"/>
                <w:lang w:val="en-GB"/>
              </w:rPr>
            </w:pPr>
            <w:r w:rsidRPr="00515910">
              <w:rPr>
                <w:rFonts w:ascii="Cambria" w:hAnsi="Cambria" w:cs="Calibri"/>
                <w:b/>
                <w:sz w:val="20"/>
                <w:szCs w:val="20"/>
                <w:lang w:val="en-GB"/>
              </w:rPr>
              <w:t>Skills:</w:t>
            </w:r>
          </w:p>
          <w:p w14:paraId="3C6BA1D8" w14:textId="77777777" w:rsidR="00DB34A0" w:rsidRPr="00515910" w:rsidRDefault="00DB34A0" w:rsidP="00DB34A0">
            <w:pPr>
              <w:pStyle w:val="ListParagraph"/>
              <w:numPr>
                <w:ilvl w:val="0"/>
                <w:numId w:val="22"/>
              </w:numPr>
              <w:contextualSpacing/>
              <w:jc w:val="both"/>
              <w:rPr>
                <w:rFonts w:ascii="Cambria" w:eastAsia="Calibri" w:hAnsi="Cambria" w:cs="Calibri"/>
                <w:i/>
                <w:sz w:val="20"/>
                <w:szCs w:val="20"/>
                <w:lang w:val="en-GB" w:bidi="en-US"/>
              </w:rPr>
            </w:pPr>
            <w:r w:rsidRPr="00515910">
              <w:rPr>
                <w:rFonts w:ascii="Cambria" w:eastAsia="Calibri" w:hAnsi="Cambria" w:cs="Calibri"/>
                <w:i/>
                <w:sz w:val="20"/>
                <w:szCs w:val="20"/>
                <w:lang w:bidi="en-US"/>
              </w:rPr>
              <w:t>Fluency in Romanian and English (mandatory); Russian is an asset</w:t>
            </w:r>
            <w:r w:rsidRPr="00515910">
              <w:rPr>
                <w:rFonts w:ascii="Cambria" w:eastAsia="Calibri" w:hAnsi="Cambria" w:cs="Calibri"/>
                <w:i/>
                <w:sz w:val="20"/>
                <w:szCs w:val="20"/>
                <w:lang w:val="en-GB" w:bidi="en-US"/>
              </w:rPr>
              <w:t>;</w:t>
            </w:r>
          </w:p>
          <w:p w14:paraId="082CA0B5" w14:textId="77777777" w:rsidR="00DB34A0" w:rsidRPr="00515910" w:rsidRDefault="00DB34A0" w:rsidP="003E18F4">
            <w:pPr>
              <w:pStyle w:val="ListParagraph"/>
              <w:jc w:val="both"/>
              <w:rPr>
                <w:rFonts w:ascii="Cambria" w:eastAsia="Calibri" w:hAnsi="Cambria" w:cs="Calibri"/>
                <w:i/>
                <w:sz w:val="20"/>
                <w:szCs w:val="20"/>
                <w:lang w:val="en-GB" w:bidi="en-US"/>
              </w:rPr>
            </w:pPr>
          </w:p>
          <w:p w14:paraId="331DECF0" w14:textId="77777777" w:rsidR="00DB34A0" w:rsidRPr="00515910" w:rsidRDefault="00DB34A0" w:rsidP="00DB34A0">
            <w:pPr>
              <w:pStyle w:val="ListParagraph"/>
              <w:numPr>
                <w:ilvl w:val="0"/>
                <w:numId w:val="22"/>
              </w:numPr>
              <w:contextualSpacing/>
              <w:jc w:val="both"/>
              <w:rPr>
                <w:rFonts w:ascii="Cambria" w:hAnsi="Cambria" w:cs="Calibri"/>
                <w:i/>
                <w:sz w:val="20"/>
                <w:szCs w:val="20"/>
                <w:lang w:val="en-GB"/>
              </w:rPr>
            </w:pPr>
            <w:r w:rsidRPr="00515910">
              <w:rPr>
                <w:rFonts w:ascii="Cambria" w:hAnsi="Cambria" w:cs="Calibri"/>
                <w:i/>
                <w:sz w:val="20"/>
                <w:szCs w:val="20"/>
              </w:rPr>
              <w:t>Strong digital skills – proficient in MS Office (Word, Excel, PowerPoint, Outlook).</w:t>
            </w:r>
          </w:p>
        </w:tc>
        <w:tc>
          <w:tcPr>
            <w:tcW w:w="1134" w:type="dxa"/>
            <w:vAlign w:val="center"/>
          </w:tcPr>
          <w:p w14:paraId="1E177AF9" w14:textId="77777777" w:rsidR="00DB34A0" w:rsidRPr="00515910" w:rsidRDefault="00DB34A0" w:rsidP="003E18F4">
            <w:pPr>
              <w:jc w:val="center"/>
              <w:rPr>
                <w:rFonts w:ascii="Cambria" w:hAnsi="Cambria" w:cs="Calibri"/>
                <w:b/>
                <w:sz w:val="20"/>
                <w:szCs w:val="20"/>
                <w:lang w:val="en-GB"/>
              </w:rPr>
            </w:pPr>
            <w:r w:rsidRPr="00515910">
              <w:rPr>
                <w:rFonts w:ascii="Cambria" w:hAnsi="Cambria" w:cs="Calibri"/>
                <w:b/>
                <w:sz w:val="20"/>
                <w:szCs w:val="20"/>
                <w:lang w:val="en-GB"/>
              </w:rPr>
              <w:t>15</w:t>
            </w:r>
          </w:p>
          <w:p w14:paraId="05D55663" w14:textId="77777777" w:rsidR="00DB34A0" w:rsidRPr="00515910" w:rsidRDefault="00DB34A0" w:rsidP="003E18F4">
            <w:pPr>
              <w:jc w:val="center"/>
              <w:rPr>
                <w:rFonts w:ascii="Cambria" w:hAnsi="Cambria" w:cs="Calibri"/>
                <w:b/>
                <w:sz w:val="20"/>
                <w:szCs w:val="20"/>
                <w:lang w:val="en-GB"/>
              </w:rPr>
            </w:pPr>
          </w:p>
          <w:p w14:paraId="645FC2B8" w14:textId="77777777" w:rsidR="00DB34A0" w:rsidRPr="00515910" w:rsidRDefault="00DB34A0" w:rsidP="003E18F4">
            <w:pPr>
              <w:jc w:val="center"/>
              <w:rPr>
                <w:rFonts w:ascii="Cambria" w:hAnsi="Cambria" w:cs="Calibri"/>
                <w:sz w:val="20"/>
                <w:szCs w:val="20"/>
                <w:lang w:val="en-GB"/>
              </w:rPr>
            </w:pPr>
            <w:r w:rsidRPr="00515910">
              <w:rPr>
                <w:rFonts w:ascii="Cambria" w:hAnsi="Cambria" w:cs="Calibri"/>
                <w:sz w:val="20"/>
                <w:szCs w:val="20"/>
                <w:lang w:val="en-GB"/>
              </w:rPr>
              <w:t>10</w:t>
            </w:r>
          </w:p>
          <w:p w14:paraId="48BDF3DF" w14:textId="77777777" w:rsidR="00DB34A0" w:rsidRPr="00515910" w:rsidRDefault="00DB34A0" w:rsidP="003E18F4">
            <w:pPr>
              <w:rPr>
                <w:rFonts w:ascii="Cambria" w:hAnsi="Cambria" w:cs="Calibri"/>
                <w:sz w:val="20"/>
                <w:szCs w:val="20"/>
                <w:lang w:val="en-GB"/>
              </w:rPr>
            </w:pPr>
          </w:p>
          <w:p w14:paraId="3A41827C" w14:textId="77777777" w:rsidR="00DB34A0" w:rsidRPr="00515910" w:rsidRDefault="00DB34A0" w:rsidP="003E18F4">
            <w:pPr>
              <w:jc w:val="center"/>
              <w:rPr>
                <w:rFonts w:ascii="Cambria" w:hAnsi="Cambria" w:cs="Calibri"/>
                <w:b/>
                <w:sz w:val="20"/>
                <w:szCs w:val="20"/>
                <w:lang w:val="en-GB"/>
              </w:rPr>
            </w:pPr>
            <w:r w:rsidRPr="00515910">
              <w:rPr>
                <w:rFonts w:ascii="Cambria" w:hAnsi="Cambria" w:cs="Calibri"/>
                <w:sz w:val="20"/>
                <w:szCs w:val="20"/>
                <w:lang w:val="en-GB"/>
              </w:rPr>
              <w:t>5</w:t>
            </w:r>
          </w:p>
        </w:tc>
      </w:tr>
      <w:tr w:rsidR="00DB34A0" w:rsidRPr="00515910" w14:paraId="1172362A" w14:textId="77777777" w:rsidTr="003E18F4">
        <w:tc>
          <w:tcPr>
            <w:tcW w:w="450" w:type="dxa"/>
          </w:tcPr>
          <w:p w14:paraId="38CF98B5" w14:textId="77777777" w:rsidR="00DB34A0" w:rsidRPr="00515910" w:rsidRDefault="00DB34A0" w:rsidP="003E18F4">
            <w:pPr>
              <w:jc w:val="center"/>
              <w:rPr>
                <w:rFonts w:ascii="Cambria" w:hAnsi="Cambria" w:cs="Calibri"/>
                <w:b/>
                <w:sz w:val="20"/>
                <w:szCs w:val="20"/>
                <w:lang w:val="en-GB"/>
              </w:rPr>
            </w:pPr>
            <w:r w:rsidRPr="00515910">
              <w:rPr>
                <w:rFonts w:ascii="Cambria" w:hAnsi="Cambria" w:cs="Calibri"/>
                <w:b/>
                <w:sz w:val="20"/>
                <w:szCs w:val="20"/>
                <w:lang w:val="en-GB"/>
              </w:rPr>
              <w:t>4</w:t>
            </w:r>
          </w:p>
        </w:tc>
        <w:tc>
          <w:tcPr>
            <w:tcW w:w="8055" w:type="dxa"/>
          </w:tcPr>
          <w:p w14:paraId="0F221D84" w14:textId="77777777" w:rsidR="00DB34A0" w:rsidRPr="00515910" w:rsidRDefault="00DB34A0" w:rsidP="003E18F4">
            <w:pPr>
              <w:jc w:val="both"/>
              <w:rPr>
                <w:rFonts w:ascii="Cambria" w:hAnsi="Cambria" w:cs="Calibri"/>
                <w:b/>
                <w:sz w:val="20"/>
                <w:szCs w:val="20"/>
                <w:lang w:val="en-GB"/>
              </w:rPr>
            </w:pPr>
            <w:r w:rsidRPr="00515910">
              <w:rPr>
                <w:rFonts w:ascii="Cambria" w:hAnsi="Cambria" w:cs="Calibri"/>
                <w:b/>
                <w:sz w:val="20"/>
                <w:szCs w:val="20"/>
                <w:lang w:val="en-GB"/>
              </w:rPr>
              <w:t>Competences demonstrated at interview (for candidates who obtain at least 40 points for criteria 1, 2 and 3 above):</w:t>
            </w:r>
          </w:p>
          <w:p w14:paraId="2AD3088D" w14:textId="77777777" w:rsidR="00DB34A0" w:rsidRPr="00515910" w:rsidRDefault="00DB34A0" w:rsidP="00DB34A0">
            <w:pPr>
              <w:pStyle w:val="ListParagraph"/>
              <w:numPr>
                <w:ilvl w:val="0"/>
                <w:numId w:val="26"/>
              </w:numPr>
              <w:ind w:left="790" w:hanging="450"/>
              <w:contextualSpacing/>
              <w:jc w:val="both"/>
              <w:rPr>
                <w:rFonts w:ascii="Cambria" w:hAnsi="Cambria" w:cs="Calibri"/>
                <w:b/>
                <w:sz w:val="20"/>
                <w:szCs w:val="20"/>
                <w:lang w:val="en-GB"/>
              </w:rPr>
            </w:pPr>
            <w:r w:rsidRPr="00515910">
              <w:rPr>
                <w:rFonts w:ascii="Cambria" w:hAnsi="Cambria"/>
                <w:sz w:val="20"/>
                <w:szCs w:val="20"/>
              </w:rPr>
              <w:t>Theoretical and practical knowledge in rural finance, credit delivery, or financial services for development</w:t>
            </w:r>
            <w:r w:rsidRPr="00515910">
              <w:rPr>
                <w:rFonts w:ascii="Cambria" w:hAnsi="Cambria"/>
                <w:sz w:val="20"/>
                <w:szCs w:val="20"/>
                <w:lang w:val="en-GB"/>
              </w:rPr>
              <w:t>;</w:t>
            </w:r>
          </w:p>
          <w:p w14:paraId="7CFBDA84" w14:textId="77777777" w:rsidR="00DB34A0" w:rsidRPr="00515910" w:rsidRDefault="00DB34A0" w:rsidP="00DB34A0">
            <w:pPr>
              <w:pStyle w:val="ListParagraph"/>
              <w:numPr>
                <w:ilvl w:val="0"/>
                <w:numId w:val="26"/>
              </w:numPr>
              <w:ind w:left="790" w:hanging="450"/>
              <w:contextualSpacing/>
              <w:jc w:val="both"/>
              <w:rPr>
                <w:rFonts w:ascii="Cambria" w:hAnsi="Cambria" w:cs="Calibri"/>
                <w:b/>
                <w:sz w:val="20"/>
                <w:szCs w:val="20"/>
                <w:lang w:val="en-GB"/>
              </w:rPr>
            </w:pPr>
            <w:r w:rsidRPr="00515910">
              <w:rPr>
                <w:rFonts w:ascii="Cambria" w:hAnsi="Cambria"/>
                <w:sz w:val="20"/>
                <w:szCs w:val="20"/>
              </w:rPr>
              <w:t>Ability to analyze, synthesize and apply financial and operational data in practice</w:t>
            </w:r>
            <w:r w:rsidRPr="00515910">
              <w:rPr>
                <w:rFonts w:ascii="Cambria" w:hAnsi="Cambria"/>
                <w:sz w:val="20"/>
                <w:szCs w:val="20"/>
                <w:lang w:val="en-GB"/>
              </w:rPr>
              <w:t>;</w:t>
            </w:r>
          </w:p>
          <w:p w14:paraId="64FAFD3A" w14:textId="77777777" w:rsidR="00DB34A0" w:rsidRPr="00515910" w:rsidRDefault="00DB34A0" w:rsidP="00DB34A0">
            <w:pPr>
              <w:pStyle w:val="ListParagraph"/>
              <w:numPr>
                <w:ilvl w:val="0"/>
                <w:numId w:val="26"/>
              </w:numPr>
              <w:ind w:left="790" w:hanging="450"/>
              <w:contextualSpacing/>
              <w:jc w:val="both"/>
              <w:rPr>
                <w:rFonts w:ascii="Cambria" w:hAnsi="Cambria" w:cs="Calibri"/>
                <w:b/>
                <w:sz w:val="20"/>
                <w:szCs w:val="20"/>
                <w:lang w:val="en-GB"/>
              </w:rPr>
            </w:pPr>
            <w:r w:rsidRPr="00515910">
              <w:rPr>
                <w:rFonts w:ascii="Cambria" w:hAnsi="Cambria"/>
                <w:sz w:val="20"/>
                <w:szCs w:val="20"/>
              </w:rPr>
              <w:t>Skills in stakeholder communication, collaboration with financial institutions, and capacity-building support;</w:t>
            </w:r>
            <w:r w:rsidRPr="00515910">
              <w:rPr>
                <w:rFonts w:ascii="Cambria" w:hAnsi="Cambria"/>
                <w:sz w:val="20"/>
                <w:szCs w:val="20"/>
                <w:lang w:val="en-GB"/>
              </w:rPr>
              <w:t xml:space="preserve"> </w:t>
            </w:r>
          </w:p>
          <w:p w14:paraId="0BD17CE7" w14:textId="77777777" w:rsidR="00DB34A0" w:rsidRPr="00515910" w:rsidRDefault="00DB34A0" w:rsidP="00DB34A0">
            <w:pPr>
              <w:pStyle w:val="ListParagraph"/>
              <w:numPr>
                <w:ilvl w:val="0"/>
                <w:numId w:val="26"/>
              </w:numPr>
              <w:ind w:left="790" w:hanging="450"/>
              <w:contextualSpacing/>
              <w:jc w:val="both"/>
              <w:rPr>
                <w:rFonts w:ascii="Cambria" w:hAnsi="Cambria" w:cs="Calibri"/>
                <w:b/>
                <w:sz w:val="20"/>
                <w:szCs w:val="20"/>
                <w:lang w:val="en-GB"/>
              </w:rPr>
            </w:pPr>
            <w:r w:rsidRPr="00515910">
              <w:rPr>
                <w:rFonts w:ascii="Cambria" w:hAnsi="Cambria"/>
                <w:sz w:val="20"/>
                <w:szCs w:val="20"/>
              </w:rPr>
              <w:t>Ability to identify risks in financial service delivery and propose adaptive solutions to improve access to finance for rural beneficiaries.</w:t>
            </w:r>
          </w:p>
        </w:tc>
        <w:tc>
          <w:tcPr>
            <w:tcW w:w="1134" w:type="dxa"/>
          </w:tcPr>
          <w:p w14:paraId="7EB173CB" w14:textId="77777777" w:rsidR="00DB34A0" w:rsidRPr="00515910" w:rsidRDefault="00DB34A0" w:rsidP="003E18F4">
            <w:pPr>
              <w:jc w:val="center"/>
              <w:rPr>
                <w:rFonts w:ascii="Cambria" w:hAnsi="Cambria" w:cs="Calibri"/>
                <w:b/>
                <w:sz w:val="20"/>
                <w:szCs w:val="20"/>
                <w:lang w:val="en-GB"/>
              </w:rPr>
            </w:pPr>
            <w:r w:rsidRPr="00515910">
              <w:rPr>
                <w:rFonts w:ascii="Cambria" w:hAnsi="Cambria" w:cs="Calibri"/>
                <w:b/>
                <w:sz w:val="20"/>
                <w:szCs w:val="20"/>
                <w:lang w:val="en-GB"/>
              </w:rPr>
              <w:t>35</w:t>
            </w:r>
          </w:p>
          <w:p w14:paraId="78B436B1" w14:textId="77777777" w:rsidR="00DB34A0" w:rsidRPr="00515910" w:rsidRDefault="00DB34A0" w:rsidP="003E18F4">
            <w:pPr>
              <w:jc w:val="center"/>
              <w:rPr>
                <w:rFonts w:ascii="Cambria" w:hAnsi="Cambria" w:cs="Calibri"/>
                <w:b/>
                <w:sz w:val="20"/>
                <w:szCs w:val="20"/>
                <w:lang w:val="en-GB"/>
              </w:rPr>
            </w:pPr>
          </w:p>
          <w:p w14:paraId="34A31F8F" w14:textId="77777777" w:rsidR="00DB34A0" w:rsidRPr="00515910" w:rsidRDefault="00DB34A0" w:rsidP="003E18F4">
            <w:pPr>
              <w:jc w:val="center"/>
              <w:rPr>
                <w:rFonts w:ascii="Cambria" w:hAnsi="Cambria" w:cs="Calibri"/>
                <w:sz w:val="20"/>
                <w:szCs w:val="20"/>
                <w:lang w:val="en-GB"/>
              </w:rPr>
            </w:pPr>
            <w:r w:rsidRPr="00515910">
              <w:rPr>
                <w:rFonts w:ascii="Cambria" w:hAnsi="Cambria" w:cs="Calibri"/>
                <w:sz w:val="20"/>
                <w:szCs w:val="20"/>
                <w:lang w:val="en-GB"/>
              </w:rPr>
              <w:t>10</w:t>
            </w:r>
          </w:p>
          <w:p w14:paraId="70FE8325" w14:textId="77777777" w:rsidR="00DB34A0" w:rsidRPr="00515910" w:rsidRDefault="00DB34A0" w:rsidP="003E18F4">
            <w:pPr>
              <w:jc w:val="center"/>
              <w:rPr>
                <w:rFonts w:ascii="Cambria" w:hAnsi="Cambria" w:cs="Calibri"/>
                <w:sz w:val="20"/>
                <w:szCs w:val="20"/>
                <w:lang w:val="en-GB"/>
              </w:rPr>
            </w:pPr>
          </w:p>
          <w:p w14:paraId="6EFA063E" w14:textId="77777777" w:rsidR="00DB34A0" w:rsidRPr="00515910" w:rsidRDefault="00DB34A0" w:rsidP="003E18F4">
            <w:pPr>
              <w:jc w:val="center"/>
              <w:rPr>
                <w:rFonts w:ascii="Cambria" w:hAnsi="Cambria" w:cs="Calibri"/>
                <w:sz w:val="20"/>
                <w:szCs w:val="20"/>
                <w:lang w:val="en-GB"/>
              </w:rPr>
            </w:pPr>
            <w:r w:rsidRPr="00515910">
              <w:rPr>
                <w:rFonts w:ascii="Cambria" w:hAnsi="Cambria" w:cs="Calibri"/>
                <w:sz w:val="20"/>
                <w:szCs w:val="20"/>
                <w:lang w:val="en-GB"/>
              </w:rPr>
              <w:t>10</w:t>
            </w:r>
          </w:p>
          <w:p w14:paraId="08CE76A2" w14:textId="77777777" w:rsidR="00DB34A0" w:rsidRPr="00515910" w:rsidRDefault="00DB34A0" w:rsidP="003E18F4">
            <w:pPr>
              <w:rPr>
                <w:rFonts w:ascii="Cambria" w:hAnsi="Cambria" w:cs="Calibri"/>
                <w:sz w:val="20"/>
                <w:szCs w:val="20"/>
                <w:lang w:val="en-GB"/>
              </w:rPr>
            </w:pPr>
          </w:p>
          <w:p w14:paraId="73A9CCEF" w14:textId="77777777" w:rsidR="00DB34A0" w:rsidRPr="00515910" w:rsidRDefault="00DB34A0" w:rsidP="003E18F4">
            <w:pPr>
              <w:jc w:val="center"/>
              <w:rPr>
                <w:rFonts w:ascii="Cambria" w:hAnsi="Cambria" w:cs="Calibri"/>
                <w:sz w:val="20"/>
                <w:szCs w:val="20"/>
                <w:lang w:val="en-GB"/>
              </w:rPr>
            </w:pPr>
            <w:r w:rsidRPr="00515910">
              <w:rPr>
                <w:rFonts w:ascii="Cambria" w:hAnsi="Cambria" w:cs="Calibri"/>
                <w:sz w:val="20"/>
                <w:szCs w:val="20"/>
                <w:lang w:val="en-GB"/>
              </w:rPr>
              <w:t>10</w:t>
            </w:r>
          </w:p>
          <w:p w14:paraId="5427F3D8" w14:textId="77777777" w:rsidR="00DB34A0" w:rsidRPr="00515910" w:rsidRDefault="00DB34A0" w:rsidP="003E18F4">
            <w:pPr>
              <w:jc w:val="center"/>
              <w:rPr>
                <w:rFonts w:ascii="Cambria" w:hAnsi="Cambria" w:cs="Calibri"/>
                <w:b/>
                <w:sz w:val="20"/>
                <w:szCs w:val="20"/>
                <w:lang w:val="en-GB"/>
              </w:rPr>
            </w:pPr>
          </w:p>
          <w:p w14:paraId="1BC28B99" w14:textId="77777777" w:rsidR="00DB34A0" w:rsidRPr="00515910" w:rsidRDefault="00DB34A0" w:rsidP="003E18F4">
            <w:pPr>
              <w:jc w:val="center"/>
              <w:rPr>
                <w:rFonts w:ascii="Cambria" w:hAnsi="Cambria" w:cs="Calibri"/>
                <w:b/>
                <w:sz w:val="20"/>
                <w:szCs w:val="20"/>
                <w:lang w:val="en-GB"/>
              </w:rPr>
            </w:pPr>
            <w:r w:rsidRPr="00515910">
              <w:rPr>
                <w:rFonts w:ascii="Cambria" w:hAnsi="Cambria" w:cs="Calibri"/>
                <w:sz w:val="20"/>
                <w:szCs w:val="20"/>
                <w:lang w:val="en-GB"/>
              </w:rPr>
              <w:t>5</w:t>
            </w:r>
          </w:p>
        </w:tc>
      </w:tr>
      <w:tr w:rsidR="00DB34A0" w:rsidRPr="004564B5" w14:paraId="5E1EB1CC" w14:textId="77777777" w:rsidTr="003E18F4">
        <w:tc>
          <w:tcPr>
            <w:tcW w:w="450" w:type="dxa"/>
          </w:tcPr>
          <w:p w14:paraId="6594AAF8" w14:textId="77777777" w:rsidR="00DB34A0" w:rsidRPr="00515910" w:rsidRDefault="00DB34A0" w:rsidP="003E18F4">
            <w:pPr>
              <w:jc w:val="both"/>
              <w:rPr>
                <w:rFonts w:ascii="Cambria" w:hAnsi="Cambria" w:cs="Calibri"/>
                <w:sz w:val="20"/>
                <w:szCs w:val="20"/>
                <w:lang w:val="en-GB"/>
              </w:rPr>
            </w:pPr>
          </w:p>
        </w:tc>
        <w:tc>
          <w:tcPr>
            <w:tcW w:w="8055" w:type="dxa"/>
          </w:tcPr>
          <w:p w14:paraId="136FD166" w14:textId="77777777" w:rsidR="00DB34A0" w:rsidRPr="00515910" w:rsidRDefault="00DB34A0" w:rsidP="003E18F4">
            <w:pPr>
              <w:jc w:val="center"/>
              <w:rPr>
                <w:rFonts w:ascii="Cambria" w:hAnsi="Cambria" w:cs="Calibri"/>
                <w:b/>
                <w:sz w:val="20"/>
                <w:szCs w:val="20"/>
                <w:lang w:val="en-GB"/>
              </w:rPr>
            </w:pPr>
            <w:r w:rsidRPr="00515910">
              <w:rPr>
                <w:rFonts w:ascii="Cambria" w:hAnsi="Cambria" w:cs="Calibri"/>
                <w:b/>
                <w:sz w:val="20"/>
                <w:szCs w:val="20"/>
                <w:lang w:val="en-GB"/>
              </w:rPr>
              <w:t>TOTAL</w:t>
            </w:r>
          </w:p>
        </w:tc>
        <w:tc>
          <w:tcPr>
            <w:tcW w:w="1134" w:type="dxa"/>
          </w:tcPr>
          <w:p w14:paraId="43C0FFB6" w14:textId="77777777" w:rsidR="00DB34A0" w:rsidRPr="00515910" w:rsidRDefault="00DB34A0" w:rsidP="003E18F4">
            <w:pPr>
              <w:jc w:val="center"/>
              <w:rPr>
                <w:rFonts w:ascii="Cambria" w:hAnsi="Cambria" w:cs="Calibri"/>
                <w:b/>
                <w:sz w:val="20"/>
                <w:szCs w:val="20"/>
                <w:lang w:val="en-GB"/>
              </w:rPr>
            </w:pPr>
            <w:r w:rsidRPr="00515910">
              <w:rPr>
                <w:rFonts w:ascii="Cambria" w:hAnsi="Cambria" w:cs="Calibri"/>
                <w:b/>
                <w:sz w:val="20"/>
                <w:szCs w:val="20"/>
                <w:lang w:val="en-GB"/>
              </w:rPr>
              <w:t>100</w:t>
            </w:r>
          </w:p>
        </w:tc>
      </w:tr>
      <w:bookmarkEnd w:id="2"/>
    </w:tbl>
    <w:p w14:paraId="68FF6600" w14:textId="77777777" w:rsidR="00DB34A0" w:rsidRDefault="00DB34A0" w:rsidP="006B77AD">
      <w:pPr>
        <w:suppressAutoHyphens/>
        <w:jc w:val="both"/>
        <w:rPr>
          <w:rFonts w:ascii="Cambria" w:hAnsi="Cambria" w:cs="Arial"/>
          <w:spacing w:val="-2"/>
          <w:sz w:val="22"/>
          <w:szCs w:val="22"/>
        </w:rPr>
      </w:pPr>
    </w:p>
    <w:p w14:paraId="28915BF0" w14:textId="19AEFBD2" w:rsidR="00DB34A0" w:rsidRDefault="00DB34A0" w:rsidP="006B77AD">
      <w:pPr>
        <w:suppressAutoHyphens/>
        <w:jc w:val="both"/>
        <w:rPr>
          <w:rFonts w:ascii="Cambria" w:hAnsi="Cambria" w:cs="Arial"/>
          <w:spacing w:val="-2"/>
          <w:sz w:val="22"/>
          <w:szCs w:val="22"/>
        </w:rPr>
      </w:pPr>
      <w:r w:rsidRPr="00DB34A0">
        <w:rPr>
          <w:rFonts w:ascii="Cambria" w:hAnsi="Cambria" w:cs="Arial"/>
          <w:spacing w:val="-2"/>
          <w:sz w:val="22"/>
          <w:szCs w:val="22"/>
        </w:rPr>
        <w:t xml:space="preserve">The consultant will be selected in accordance with the ICS procurement method set out in the Procurement Manual for IFAD </w:t>
      </w:r>
      <w:proofErr w:type="spellStart"/>
      <w:r w:rsidRPr="00DB34A0">
        <w:rPr>
          <w:rFonts w:ascii="Cambria" w:hAnsi="Cambria" w:cs="Arial"/>
          <w:spacing w:val="-2"/>
          <w:sz w:val="22"/>
          <w:szCs w:val="22"/>
        </w:rPr>
        <w:t>Programmes</w:t>
      </w:r>
      <w:proofErr w:type="spellEnd"/>
      <w:r w:rsidRPr="00DB34A0">
        <w:rPr>
          <w:rFonts w:ascii="Cambria" w:hAnsi="Cambria" w:cs="Arial"/>
          <w:spacing w:val="-2"/>
          <w:sz w:val="22"/>
          <w:szCs w:val="22"/>
        </w:rPr>
        <w:t>, which can be accessed via the IFAD website at https://www.ifad.org/documents. The consultant ranked first in the shortlist will be invited within a reasonable time to submit a technical and financial proposal which will be evaluated and negotiated. The minimum pass mark for the shortlist is 70 points.</w:t>
      </w:r>
    </w:p>
    <w:p w14:paraId="40CAC0B2" w14:textId="77777777" w:rsidR="00DB34A0" w:rsidRDefault="00DB34A0" w:rsidP="006B77AD">
      <w:pPr>
        <w:suppressAutoHyphens/>
        <w:jc w:val="both"/>
        <w:rPr>
          <w:rFonts w:ascii="Cambria" w:hAnsi="Cambria" w:cs="Arial"/>
          <w:spacing w:val="-2"/>
          <w:sz w:val="22"/>
          <w:szCs w:val="22"/>
        </w:rPr>
      </w:pPr>
    </w:p>
    <w:p w14:paraId="1A5D25FF" w14:textId="41DEC26F" w:rsidR="006B77AD" w:rsidRDefault="00537C52" w:rsidP="006B77AD">
      <w:pPr>
        <w:suppressAutoHyphens/>
        <w:jc w:val="both"/>
        <w:rPr>
          <w:rFonts w:ascii="Cambria" w:hAnsi="Cambria" w:cs="Arial"/>
          <w:color w:val="4472C4" w:themeColor="accent1"/>
          <w:spacing w:val="-2"/>
          <w:sz w:val="22"/>
          <w:szCs w:val="22"/>
        </w:rPr>
      </w:pPr>
      <w:r w:rsidRPr="00232686">
        <w:rPr>
          <w:rFonts w:ascii="Cambria" w:hAnsi="Cambria" w:cs="Arial"/>
          <w:spacing w:val="-2"/>
          <w:sz w:val="22"/>
          <w:szCs w:val="22"/>
        </w:rPr>
        <w:t xml:space="preserve">Any request for clarification on this REOI should be sent via e-mail to the address below </w:t>
      </w:r>
      <w:hyperlink r:id="rId20" w:history="1">
        <w:r w:rsidR="004D268A" w:rsidRPr="00CD3936">
          <w:rPr>
            <w:rStyle w:val="Hyperlink"/>
            <w:rFonts w:ascii="Cambria" w:hAnsi="Cambria" w:cs="Arial"/>
            <w:spacing w:val="-2"/>
            <w:sz w:val="22"/>
            <w:szCs w:val="22"/>
          </w:rPr>
          <w:t>procurement@ucipifad.md</w:t>
        </w:r>
      </w:hyperlink>
      <w:r w:rsidR="004D268A">
        <w:rPr>
          <w:rFonts w:ascii="Cambria" w:hAnsi="Cambria" w:cs="Arial"/>
          <w:color w:val="0070C0"/>
          <w:spacing w:val="-2"/>
          <w:sz w:val="22"/>
          <w:szCs w:val="22"/>
          <w:u w:val="single"/>
        </w:rPr>
        <w:t xml:space="preserve"> / </w:t>
      </w:r>
      <w:hyperlink r:id="rId21" w:history="1">
        <w:r w:rsidR="004D268A" w:rsidRPr="00CD3936">
          <w:rPr>
            <w:rStyle w:val="Hyperlink"/>
            <w:rFonts w:ascii="Cambria" w:hAnsi="Cambria" w:cs="Arial"/>
            <w:spacing w:val="-2"/>
            <w:sz w:val="22"/>
            <w:szCs w:val="22"/>
          </w:rPr>
          <w:t>scurtu.alexandru@ucipifad.md</w:t>
        </w:r>
      </w:hyperlink>
      <w:r w:rsidR="00DB34A0">
        <w:rPr>
          <w:rFonts w:ascii="Cambria" w:hAnsi="Cambria" w:cs="Arial"/>
          <w:color w:val="0070C0"/>
          <w:spacing w:val="-2"/>
          <w:sz w:val="22"/>
          <w:szCs w:val="22"/>
          <w:u w:val="single"/>
        </w:rPr>
        <w:t xml:space="preserve"> / </w:t>
      </w:r>
      <w:hyperlink r:id="rId22" w:history="1">
        <w:r w:rsidR="00DB34A0" w:rsidRPr="009A4205">
          <w:rPr>
            <w:rStyle w:val="Hyperlink"/>
            <w:rFonts w:ascii="Cambria" w:hAnsi="Cambria" w:cs="Arial"/>
            <w:spacing w:val="-2"/>
            <w:sz w:val="22"/>
            <w:szCs w:val="22"/>
          </w:rPr>
          <w:t>igor.tomita@ucipifad.md</w:t>
        </w:r>
      </w:hyperlink>
      <w:r w:rsidR="00DB34A0">
        <w:rPr>
          <w:rFonts w:ascii="Cambria" w:hAnsi="Cambria" w:cs="Arial"/>
          <w:color w:val="0070C0"/>
          <w:spacing w:val="-2"/>
          <w:sz w:val="22"/>
          <w:szCs w:val="22"/>
        </w:rPr>
        <w:t xml:space="preserve"> </w:t>
      </w:r>
      <w:r w:rsidRPr="00DB34A0">
        <w:rPr>
          <w:rFonts w:ascii="Cambria" w:hAnsi="Cambria" w:cs="Arial"/>
          <w:spacing w:val="-2"/>
          <w:sz w:val="22"/>
          <w:szCs w:val="22"/>
        </w:rPr>
        <w:t>no</w:t>
      </w:r>
      <w:r w:rsidRPr="00232686">
        <w:rPr>
          <w:rFonts w:ascii="Cambria" w:hAnsi="Cambria" w:cs="Arial"/>
          <w:spacing w:val="-2"/>
          <w:sz w:val="22"/>
          <w:szCs w:val="22"/>
        </w:rPr>
        <w:t xml:space="preserve"> later than </w:t>
      </w:r>
      <w:r w:rsidR="004150C6">
        <w:rPr>
          <w:rFonts w:ascii="Cambria" w:hAnsi="Cambria" w:cs="Arial"/>
          <w:i/>
          <w:iCs/>
          <w:color w:val="4472C4" w:themeColor="accent1"/>
          <w:spacing w:val="-2"/>
          <w:sz w:val="22"/>
          <w:szCs w:val="22"/>
        </w:rPr>
        <w:t>June 24</w:t>
      </w:r>
      <w:r w:rsidR="0040264E">
        <w:rPr>
          <w:rFonts w:ascii="Cambria" w:hAnsi="Cambria" w:cs="Arial"/>
          <w:i/>
          <w:iCs/>
          <w:color w:val="4472C4" w:themeColor="accent1"/>
          <w:spacing w:val="-2"/>
          <w:sz w:val="22"/>
          <w:szCs w:val="22"/>
        </w:rPr>
        <w:t>,</w:t>
      </w:r>
      <w:r w:rsidR="00F47458" w:rsidRPr="004C3FEA">
        <w:rPr>
          <w:rFonts w:ascii="Cambria" w:hAnsi="Cambria" w:cs="Arial"/>
          <w:i/>
          <w:iCs/>
          <w:color w:val="4472C4" w:themeColor="accent1"/>
          <w:spacing w:val="-2"/>
          <w:sz w:val="22"/>
          <w:szCs w:val="22"/>
        </w:rPr>
        <w:t xml:space="preserve"> 202</w:t>
      </w:r>
      <w:r w:rsidR="004D268A" w:rsidRPr="004C3FEA">
        <w:rPr>
          <w:rFonts w:ascii="Cambria" w:hAnsi="Cambria" w:cs="Arial"/>
          <w:i/>
          <w:iCs/>
          <w:color w:val="4472C4" w:themeColor="accent1"/>
          <w:spacing w:val="-2"/>
          <w:sz w:val="22"/>
          <w:szCs w:val="22"/>
        </w:rPr>
        <w:t>5</w:t>
      </w:r>
      <w:r w:rsidR="00BF4CCC" w:rsidRPr="004C3FEA">
        <w:rPr>
          <w:rFonts w:ascii="Cambria" w:hAnsi="Cambria" w:cs="Arial"/>
          <w:i/>
          <w:iCs/>
          <w:color w:val="4472C4" w:themeColor="accent1"/>
          <w:spacing w:val="-2"/>
          <w:sz w:val="22"/>
          <w:szCs w:val="22"/>
        </w:rPr>
        <w:t>,</w:t>
      </w:r>
      <w:r w:rsidR="00F47458" w:rsidRPr="004C3FEA">
        <w:rPr>
          <w:rFonts w:ascii="Cambria" w:hAnsi="Cambria" w:cs="Arial"/>
          <w:i/>
          <w:iCs/>
          <w:color w:val="4472C4" w:themeColor="accent1"/>
          <w:spacing w:val="-2"/>
          <w:sz w:val="22"/>
          <w:szCs w:val="22"/>
        </w:rPr>
        <w:t xml:space="preserve"> 1</w:t>
      </w:r>
      <w:r w:rsidR="004D268A" w:rsidRPr="004C3FEA">
        <w:rPr>
          <w:rFonts w:ascii="Cambria" w:hAnsi="Cambria" w:cs="Arial"/>
          <w:i/>
          <w:iCs/>
          <w:color w:val="4472C4" w:themeColor="accent1"/>
          <w:spacing w:val="-2"/>
          <w:sz w:val="22"/>
          <w:szCs w:val="22"/>
        </w:rPr>
        <w:t>7</w:t>
      </w:r>
      <w:r w:rsidR="00F47458" w:rsidRPr="004C3FEA">
        <w:rPr>
          <w:rFonts w:ascii="Cambria" w:hAnsi="Cambria" w:cs="Arial"/>
          <w:i/>
          <w:iCs/>
          <w:color w:val="4472C4" w:themeColor="accent1"/>
          <w:spacing w:val="-2"/>
          <w:sz w:val="22"/>
          <w:szCs w:val="22"/>
        </w:rPr>
        <w:t>:00 Moldova Time</w:t>
      </w:r>
      <w:r w:rsidRPr="004C3FEA">
        <w:rPr>
          <w:rFonts w:ascii="Cambria" w:hAnsi="Cambria" w:cs="Arial"/>
          <w:i/>
          <w:iCs/>
          <w:color w:val="4472C4" w:themeColor="accent1"/>
          <w:spacing w:val="-2"/>
          <w:sz w:val="22"/>
          <w:szCs w:val="22"/>
        </w:rPr>
        <w:t>.</w:t>
      </w:r>
      <w:r w:rsidRPr="00A45051">
        <w:rPr>
          <w:rFonts w:ascii="Cambria" w:hAnsi="Cambria" w:cs="Arial"/>
          <w:color w:val="4472C4" w:themeColor="accent1"/>
          <w:spacing w:val="-2"/>
          <w:sz w:val="22"/>
          <w:szCs w:val="22"/>
        </w:rPr>
        <w:t xml:space="preserve"> </w:t>
      </w:r>
    </w:p>
    <w:p w14:paraId="3BD26025" w14:textId="5E77CCCC" w:rsidR="00537C52" w:rsidRDefault="00537C52" w:rsidP="006B77AD">
      <w:pPr>
        <w:suppressAutoHyphens/>
        <w:jc w:val="both"/>
        <w:rPr>
          <w:rFonts w:ascii="Cambria" w:hAnsi="Cambria" w:cs="Arial"/>
          <w:i/>
          <w:iCs/>
          <w:color w:val="4472C4" w:themeColor="accent1"/>
          <w:spacing w:val="-2"/>
          <w:sz w:val="22"/>
          <w:szCs w:val="22"/>
        </w:rPr>
      </w:pPr>
      <w:r w:rsidRPr="00232686">
        <w:rPr>
          <w:rFonts w:ascii="Cambria" w:hAnsi="Cambria" w:cs="Arial"/>
          <w:spacing w:val="-2"/>
          <w:sz w:val="22"/>
          <w:szCs w:val="22"/>
        </w:rPr>
        <w:t xml:space="preserve">The </w:t>
      </w:r>
      <w:r w:rsidR="00EF0E3F" w:rsidRPr="00232686">
        <w:rPr>
          <w:rFonts w:ascii="Cambria" w:hAnsi="Cambria" w:cs="Arial"/>
          <w:spacing w:val="-2"/>
          <w:sz w:val="22"/>
          <w:szCs w:val="22"/>
        </w:rPr>
        <w:t>c</w:t>
      </w:r>
      <w:r w:rsidRPr="00232686">
        <w:rPr>
          <w:rFonts w:ascii="Cambria" w:hAnsi="Cambria" w:cs="Arial"/>
          <w:spacing w:val="-2"/>
          <w:sz w:val="22"/>
          <w:szCs w:val="22"/>
        </w:rPr>
        <w:t>lient will provide responses to all clarification requests by</w:t>
      </w:r>
      <w:r w:rsidR="00F47458" w:rsidRPr="00232686">
        <w:rPr>
          <w:rFonts w:ascii="Cambria" w:hAnsi="Cambria" w:cs="Arial"/>
          <w:spacing w:val="-2"/>
          <w:sz w:val="22"/>
          <w:szCs w:val="22"/>
        </w:rPr>
        <w:t xml:space="preserve"> </w:t>
      </w:r>
      <w:r w:rsidR="004150C6">
        <w:rPr>
          <w:rFonts w:ascii="Cambria" w:hAnsi="Cambria" w:cs="Arial"/>
          <w:i/>
          <w:iCs/>
          <w:color w:val="4472C4" w:themeColor="accent1"/>
          <w:spacing w:val="-2"/>
          <w:sz w:val="22"/>
          <w:szCs w:val="22"/>
        </w:rPr>
        <w:t>June 27</w:t>
      </w:r>
      <w:r w:rsidR="0040264E">
        <w:rPr>
          <w:rFonts w:ascii="Cambria" w:hAnsi="Cambria" w:cs="Arial"/>
          <w:i/>
          <w:iCs/>
          <w:color w:val="4472C4" w:themeColor="accent1"/>
          <w:spacing w:val="-2"/>
          <w:sz w:val="22"/>
          <w:szCs w:val="22"/>
        </w:rPr>
        <w:t>,</w:t>
      </w:r>
      <w:r w:rsidR="00F47458" w:rsidRPr="004C3FEA">
        <w:rPr>
          <w:rFonts w:ascii="Cambria" w:hAnsi="Cambria" w:cs="Arial"/>
          <w:i/>
          <w:iCs/>
          <w:color w:val="4472C4" w:themeColor="accent1"/>
          <w:spacing w:val="-2"/>
          <w:sz w:val="22"/>
          <w:szCs w:val="22"/>
        </w:rPr>
        <w:t xml:space="preserve"> 202</w:t>
      </w:r>
      <w:r w:rsidR="004D268A" w:rsidRPr="004C3FEA">
        <w:rPr>
          <w:rFonts w:ascii="Cambria" w:hAnsi="Cambria" w:cs="Arial"/>
          <w:i/>
          <w:iCs/>
          <w:color w:val="4472C4" w:themeColor="accent1"/>
          <w:spacing w:val="-2"/>
          <w:sz w:val="22"/>
          <w:szCs w:val="22"/>
        </w:rPr>
        <w:t>5</w:t>
      </w:r>
      <w:r w:rsidR="00BF4CCC" w:rsidRPr="004C3FEA">
        <w:rPr>
          <w:rFonts w:ascii="Cambria" w:hAnsi="Cambria" w:cs="Arial"/>
          <w:i/>
          <w:iCs/>
          <w:color w:val="4472C4" w:themeColor="accent1"/>
          <w:spacing w:val="-2"/>
          <w:sz w:val="22"/>
          <w:szCs w:val="22"/>
        </w:rPr>
        <w:t>,</w:t>
      </w:r>
      <w:r w:rsidR="00F47458" w:rsidRPr="004C3FEA">
        <w:rPr>
          <w:rFonts w:ascii="Cambria" w:hAnsi="Cambria" w:cs="Arial"/>
          <w:i/>
          <w:iCs/>
          <w:color w:val="4472C4" w:themeColor="accent1"/>
          <w:spacing w:val="-2"/>
          <w:sz w:val="22"/>
          <w:szCs w:val="22"/>
        </w:rPr>
        <w:t xml:space="preserve"> 1</w:t>
      </w:r>
      <w:r w:rsidR="00232686" w:rsidRPr="004C3FEA">
        <w:rPr>
          <w:rFonts w:ascii="Cambria" w:hAnsi="Cambria" w:cs="Arial"/>
          <w:i/>
          <w:iCs/>
          <w:color w:val="4472C4" w:themeColor="accent1"/>
          <w:spacing w:val="-2"/>
          <w:sz w:val="22"/>
          <w:szCs w:val="22"/>
        </w:rPr>
        <w:t>7</w:t>
      </w:r>
      <w:r w:rsidR="00F47458" w:rsidRPr="004C3FEA">
        <w:rPr>
          <w:rFonts w:ascii="Cambria" w:hAnsi="Cambria" w:cs="Arial"/>
          <w:i/>
          <w:iCs/>
          <w:color w:val="4472C4" w:themeColor="accent1"/>
          <w:spacing w:val="-2"/>
          <w:sz w:val="22"/>
          <w:szCs w:val="22"/>
        </w:rPr>
        <w:t>:00 Moldova Time</w:t>
      </w:r>
      <w:r w:rsidR="00BF4CCC" w:rsidRPr="004C3FEA">
        <w:rPr>
          <w:rFonts w:ascii="Cambria" w:hAnsi="Cambria" w:cs="Arial"/>
          <w:i/>
          <w:iCs/>
          <w:color w:val="4472C4" w:themeColor="accent1"/>
          <w:spacing w:val="-2"/>
          <w:sz w:val="22"/>
          <w:szCs w:val="22"/>
        </w:rPr>
        <w:t>.</w:t>
      </w:r>
    </w:p>
    <w:p w14:paraId="2E38DE81" w14:textId="77777777" w:rsidR="006B77AD" w:rsidRPr="004C3FEA" w:rsidRDefault="006B77AD" w:rsidP="006B77AD">
      <w:pPr>
        <w:suppressAutoHyphens/>
        <w:jc w:val="both"/>
        <w:rPr>
          <w:rFonts w:ascii="Cambria" w:hAnsi="Cambria" w:cs="Arial"/>
          <w:i/>
          <w:iCs/>
          <w:color w:val="4472C4" w:themeColor="accent1"/>
          <w:spacing w:val="-2"/>
          <w:sz w:val="22"/>
          <w:szCs w:val="22"/>
        </w:rPr>
      </w:pPr>
    </w:p>
    <w:p w14:paraId="16BA56D8" w14:textId="4266D5AE" w:rsidR="00537C52" w:rsidRPr="00A45051" w:rsidRDefault="00537C52" w:rsidP="006B77AD">
      <w:pPr>
        <w:suppressAutoHyphens/>
        <w:jc w:val="both"/>
        <w:rPr>
          <w:rFonts w:ascii="Cambria" w:hAnsi="Cambria" w:cs="Arial"/>
          <w:spacing w:val="-2"/>
          <w:sz w:val="22"/>
          <w:szCs w:val="22"/>
        </w:rPr>
      </w:pPr>
      <w:r w:rsidRPr="00A45051">
        <w:rPr>
          <w:rFonts w:ascii="Cambria" w:hAnsi="Cambria" w:cs="Arial"/>
          <w:spacing w:val="-2"/>
          <w:sz w:val="22"/>
          <w:szCs w:val="22"/>
        </w:rPr>
        <w:lastRenderedPageBreak/>
        <w:t xml:space="preserve">Expressions of </w:t>
      </w:r>
      <w:r w:rsidR="00B74A21" w:rsidRPr="00A45051">
        <w:rPr>
          <w:rFonts w:ascii="Cambria" w:hAnsi="Cambria" w:cs="Arial"/>
          <w:spacing w:val="-2"/>
          <w:sz w:val="22"/>
          <w:szCs w:val="22"/>
        </w:rPr>
        <w:t>i</w:t>
      </w:r>
      <w:r w:rsidR="00136E9A" w:rsidRPr="00A45051">
        <w:rPr>
          <w:rFonts w:ascii="Cambria" w:hAnsi="Cambria" w:cs="Arial"/>
          <w:spacing w:val="-2"/>
          <w:sz w:val="22"/>
          <w:szCs w:val="22"/>
        </w:rPr>
        <w:t>nterest in the form of curriculum v</w:t>
      </w:r>
      <w:r w:rsidRPr="00A45051">
        <w:rPr>
          <w:rFonts w:ascii="Cambria" w:hAnsi="Cambria" w:cs="Arial"/>
          <w:spacing w:val="-2"/>
          <w:sz w:val="22"/>
          <w:szCs w:val="22"/>
        </w:rPr>
        <w:t>itae (CV)</w:t>
      </w:r>
      <w:r w:rsidR="0080502A" w:rsidRPr="00A45051">
        <w:rPr>
          <w:rFonts w:ascii="Cambria" w:hAnsi="Cambria" w:cs="Arial"/>
          <w:spacing w:val="-2"/>
          <w:sz w:val="22"/>
          <w:szCs w:val="22"/>
        </w:rPr>
        <w:t xml:space="preserve"> and </w:t>
      </w:r>
      <w:r w:rsidR="00D92A68" w:rsidRPr="00A45051">
        <w:rPr>
          <w:rFonts w:ascii="Cambria" w:hAnsi="Cambria" w:cs="Arial"/>
          <w:spacing w:val="-2"/>
          <w:sz w:val="22"/>
          <w:szCs w:val="22"/>
        </w:rPr>
        <w:t>cover letter</w:t>
      </w:r>
      <w:r w:rsidR="0080502A" w:rsidRPr="00A45051">
        <w:rPr>
          <w:rFonts w:ascii="Cambria" w:hAnsi="Cambria" w:cs="Arial"/>
          <w:spacing w:val="-2"/>
          <w:sz w:val="22"/>
          <w:szCs w:val="22"/>
        </w:rPr>
        <w:t xml:space="preserve"> </w:t>
      </w:r>
      <w:r w:rsidRPr="00A45051">
        <w:rPr>
          <w:rFonts w:ascii="Cambria" w:hAnsi="Cambria" w:cs="Arial"/>
          <w:spacing w:val="-2"/>
          <w:sz w:val="22"/>
          <w:szCs w:val="22"/>
        </w:rPr>
        <w:t>must be delivered in a written form to the address below (in person, or by mail, or by fax, or by e-mail) by</w:t>
      </w:r>
      <w:r w:rsidR="0040264E">
        <w:rPr>
          <w:rFonts w:ascii="Cambria" w:hAnsi="Cambria" w:cs="Arial"/>
          <w:spacing w:val="-2"/>
          <w:sz w:val="22"/>
          <w:szCs w:val="22"/>
        </w:rPr>
        <w:t xml:space="preserve"> </w:t>
      </w:r>
      <w:r w:rsidR="004150C6">
        <w:rPr>
          <w:rFonts w:ascii="Cambria" w:hAnsi="Cambria" w:cs="Arial"/>
          <w:b/>
          <w:bCs/>
          <w:color w:val="4472C4" w:themeColor="accent1"/>
          <w:spacing w:val="-2"/>
          <w:sz w:val="22"/>
          <w:szCs w:val="22"/>
        </w:rPr>
        <w:t>July 02</w:t>
      </w:r>
      <w:r w:rsidR="0040264E">
        <w:rPr>
          <w:rFonts w:ascii="Cambria" w:hAnsi="Cambria" w:cs="Arial"/>
          <w:b/>
          <w:bCs/>
          <w:color w:val="4472C4" w:themeColor="accent1"/>
          <w:spacing w:val="-2"/>
          <w:sz w:val="22"/>
          <w:szCs w:val="22"/>
        </w:rPr>
        <w:t xml:space="preserve">, </w:t>
      </w:r>
      <w:r w:rsidR="0080502A" w:rsidRPr="004C3FEA">
        <w:rPr>
          <w:rFonts w:ascii="Cambria" w:hAnsi="Cambria" w:cs="Arial"/>
          <w:b/>
          <w:bCs/>
          <w:color w:val="4472C4" w:themeColor="accent1"/>
          <w:spacing w:val="-2"/>
          <w:sz w:val="22"/>
          <w:szCs w:val="22"/>
        </w:rPr>
        <w:t>202</w:t>
      </w:r>
      <w:r w:rsidR="004D268A" w:rsidRPr="004C3FEA">
        <w:rPr>
          <w:rFonts w:ascii="Cambria" w:hAnsi="Cambria" w:cs="Arial"/>
          <w:b/>
          <w:bCs/>
          <w:color w:val="4472C4" w:themeColor="accent1"/>
          <w:spacing w:val="-2"/>
          <w:sz w:val="22"/>
          <w:szCs w:val="22"/>
        </w:rPr>
        <w:t>5</w:t>
      </w:r>
      <w:r w:rsidR="00232686" w:rsidRPr="004C3FEA">
        <w:rPr>
          <w:rFonts w:ascii="Cambria" w:hAnsi="Cambria" w:cs="Arial"/>
          <w:b/>
          <w:bCs/>
          <w:color w:val="4472C4" w:themeColor="accent1"/>
          <w:spacing w:val="-2"/>
          <w:sz w:val="22"/>
          <w:szCs w:val="22"/>
        </w:rPr>
        <w:t>, 1</w:t>
      </w:r>
      <w:r w:rsidR="004150C6">
        <w:rPr>
          <w:rFonts w:ascii="Cambria" w:hAnsi="Cambria" w:cs="Arial"/>
          <w:b/>
          <w:bCs/>
          <w:color w:val="4472C4" w:themeColor="accent1"/>
          <w:spacing w:val="-2"/>
          <w:sz w:val="22"/>
          <w:szCs w:val="22"/>
        </w:rPr>
        <w:t>5</w:t>
      </w:r>
      <w:r w:rsidR="00232686" w:rsidRPr="004C3FEA">
        <w:rPr>
          <w:rFonts w:ascii="Cambria" w:hAnsi="Cambria" w:cs="Arial"/>
          <w:b/>
          <w:bCs/>
          <w:color w:val="4472C4" w:themeColor="accent1"/>
          <w:spacing w:val="-2"/>
          <w:sz w:val="22"/>
          <w:szCs w:val="22"/>
        </w:rPr>
        <w:t>:00 Moldova Time.</w:t>
      </w:r>
      <w:r w:rsidR="00232686" w:rsidRPr="00A45051">
        <w:rPr>
          <w:rFonts w:ascii="Cambria" w:hAnsi="Cambria" w:cs="Arial"/>
          <w:spacing w:val="-2"/>
          <w:sz w:val="22"/>
          <w:szCs w:val="22"/>
        </w:rPr>
        <w:t xml:space="preserve"> With indication of the reference number of the tender.</w:t>
      </w:r>
    </w:p>
    <w:p w14:paraId="352ADB36" w14:textId="5047943A" w:rsidR="00537C52" w:rsidRPr="00232686" w:rsidRDefault="0080502A" w:rsidP="00232686">
      <w:pPr>
        <w:suppressAutoHyphens/>
        <w:spacing w:before="240"/>
        <w:rPr>
          <w:rFonts w:ascii="Cambria" w:hAnsi="Cambria" w:cs="Arial"/>
          <w:iCs/>
          <w:spacing w:val="-2"/>
          <w:sz w:val="22"/>
          <w:szCs w:val="22"/>
        </w:rPr>
      </w:pPr>
      <w:r w:rsidRPr="00232686">
        <w:rPr>
          <w:rFonts w:ascii="Cambria" w:hAnsi="Cambria" w:cs="Arial"/>
          <w:iCs/>
          <w:spacing w:val="-2"/>
          <w:sz w:val="22"/>
          <w:szCs w:val="22"/>
        </w:rPr>
        <w:t>UCIP IFAD</w:t>
      </w:r>
    </w:p>
    <w:p w14:paraId="482866C1" w14:textId="7B5D6739" w:rsidR="00537C52" w:rsidRPr="00232686" w:rsidRDefault="00537C52" w:rsidP="00232686">
      <w:pPr>
        <w:suppressAutoHyphens/>
        <w:rPr>
          <w:rFonts w:ascii="Cambria" w:hAnsi="Cambria" w:cs="Arial"/>
          <w:iCs/>
          <w:spacing w:val="-2"/>
          <w:sz w:val="22"/>
          <w:szCs w:val="22"/>
        </w:rPr>
      </w:pPr>
      <w:r w:rsidRPr="00232686">
        <w:rPr>
          <w:rFonts w:ascii="Cambria" w:hAnsi="Cambria" w:cs="Arial"/>
          <w:iCs/>
          <w:spacing w:val="-2"/>
          <w:sz w:val="22"/>
          <w:szCs w:val="22"/>
        </w:rPr>
        <w:t xml:space="preserve">Attn: </w:t>
      </w:r>
      <w:r w:rsidR="0080502A" w:rsidRPr="00232686">
        <w:rPr>
          <w:rFonts w:ascii="Cambria" w:hAnsi="Cambria" w:cs="Arial"/>
          <w:iCs/>
          <w:spacing w:val="-2"/>
          <w:sz w:val="22"/>
          <w:szCs w:val="22"/>
        </w:rPr>
        <w:t xml:space="preserve">Alexandru Scurtu, Procurement </w:t>
      </w:r>
      <w:r w:rsidR="004D268A">
        <w:rPr>
          <w:rFonts w:ascii="Cambria" w:hAnsi="Cambria" w:cs="Arial"/>
          <w:iCs/>
          <w:spacing w:val="-2"/>
          <w:sz w:val="22"/>
          <w:szCs w:val="22"/>
        </w:rPr>
        <w:t>Manager</w:t>
      </w:r>
      <w:r w:rsidR="0080502A" w:rsidRPr="00232686">
        <w:rPr>
          <w:rFonts w:ascii="Cambria" w:hAnsi="Cambria" w:cs="Arial"/>
          <w:iCs/>
          <w:spacing w:val="-2"/>
          <w:sz w:val="22"/>
          <w:szCs w:val="22"/>
        </w:rPr>
        <w:t xml:space="preserve"> CPIU IFAD</w:t>
      </w:r>
    </w:p>
    <w:p w14:paraId="6675C63A" w14:textId="77777777" w:rsidR="0080502A" w:rsidRPr="00232686" w:rsidRDefault="0080502A" w:rsidP="00232686">
      <w:pPr>
        <w:spacing w:line="280" w:lineRule="exact"/>
        <w:rPr>
          <w:rFonts w:ascii="Cambria" w:hAnsi="Cambria" w:cstheme="minorBidi"/>
          <w:sz w:val="22"/>
          <w:szCs w:val="22"/>
        </w:rPr>
      </w:pPr>
      <w:r w:rsidRPr="00232686">
        <w:rPr>
          <w:rFonts w:ascii="Cambria" w:hAnsi="Cambria" w:cstheme="minorBidi"/>
          <w:sz w:val="22"/>
          <w:szCs w:val="22"/>
        </w:rPr>
        <w:t xml:space="preserve">mun. </w:t>
      </w:r>
      <w:proofErr w:type="spellStart"/>
      <w:r w:rsidRPr="00232686">
        <w:rPr>
          <w:rFonts w:ascii="Cambria" w:hAnsi="Cambria" w:cstheme="minorBidi"/>
          <w:sz w:val="22"/>
          <w:szCs w:val="22"/>
        </w:rPr>
        <w:t>Chişinău</w:t>
      </w:r>
      <w:proofErr w:type="spellEnd"/>
      <w:r w:rsidRPr="00232686">
        <w:rPr>
          <w:rFonts w:ascii="Cambria" w:hAnsi="Cambria" w:cstheme="minorBidi"/>
          <w:sz w:val="22"/>
          <w:szCs w:val="22"/>
        </w:rPr>
        <w:t xml:space="preserve">, </w:t>
      </w:r>
    </w:p>
    <w:p w14:paraId="249775C0" w14:textId="6B3EC393" w:rsidR="0080502A" w:rsidRPr="00232686" w:rsidRDefault="0080502A" w:rsidP="00232686">
      <w:pPr>
        <w:spacing w:line="280" w:lineRule="exact"/>
        <w:rPr>
          <w:rFonts w:ascii="Cambria" w:hAnsi="Cambria" w:cstheme="minorBidi"/>
          <w:sz w:val="22"/>
          <w:szCs w:val="22"/>
        </w:rPr>
      </w:pPr>
      <w:r w:rsidRPr="00232686">
        <w:rPr>
          <w:rFonts w:ascii="Cambria" w:hAnsi="Cambria" w:cstheme="minorBidi"/>
          <w:sz w:val="22"/>
          <w:szCs w:val="22"/>
        </w:rPr>
        <w:t>Ştefan cel Mare, 162, of. 130</w:t>
      </w:r>
      <w:r w:rsidR="004A2BE9">
        <w:rPr>
          <w:rFonts w:ascii="Cambria" w:hAnsi="Cambria" w:cstheme="minorBidi"/>
          <w:sz w:val="22"/>
          <w:szCs w:val="22"/>
        </w:rPr>
        <w:t>3</w:t>
      </w:r>
      <w:r w:rsidRPr="00232686">
        <w:rPr>
          <w:rFonts w:ascii="Cambria" w:hAnsi="Cambria" w:cstheme="minorBidi"/>
          <w:sz w:val="22"/>
          <w:szCs w:val="22"/>
        </w:rPr>
        <w:t xml:space="preserve"> </w:t>
      </w:r>
    </w:p>
    <w:p w14:paraId="618CFEDF" w14:textId="105383BB" w:rsidR="0080502A" w:rsidRPr="00232686" w:rsidRDefault="0080502A" w:rsidP="00232686">
      <w:pPr>
        <w:spacing w:line="280" w:lineRule="exact"/>
        <w:rPr>
          <w:rFonts w:ascii="Cambria" w:hAnsi="Cambria" w:cstheme="minorBidi"/>
          <w:sz w:val="22"/>
          <w:szCs w:val="22"/>
        </w:rPr>
      </w:pPr>
      <w:r w:rsidRPr="00232686">
        <w:rPr>
          <w:rFonts w:ascii="Cambria" w:hAnsi="Cambria" w:cstheme="minorBidi"/>
          <w:sz w:val="22"/>
          <w:szCs w:val="22"/>
        </w:rPr>
        <w:t>Republica Moldova, MD-2004</w:t>
      </w:r>
    </w:p>
    <w:p w14:paraId="0A957BA3" w14:textId="44C2E1A4" w:rsidR="0080502A" w:rsidRPr="00232686" w:rsidRDefault="0080502A" w:rsidP="00232686">
      <w:pPr>
        <w:spacing w:line="280" w:lineRule="exact"/>
        <w:rPr>
          <w:rFonts w:ascii="Cambria" w:hAnsi="Cambria" w:cstheme="minorBidi"/>
          <w:sz w:val="22"/>
          <w:szCs w:val="22"/>
        </w:rPr>
      </w:pPr>
      <w:r w:rsidRPr="00232686">
        <w:rPr>
          <w:rFonts w:ascii="Cambria" w:hAnsi="Cambria" w:cstheme="minorBidi"/>
          <w:sz w:val="22"/>
          <w:szCs w:val="22"/>
        </w:rPr>
        <w:t xml:space="preserve">Tel: 0 22 </w:t>
      </w:r>
      <w:r w:rsidR="004A2BE9">
        <w:rPr>
          <w:rFonts w:ascii="Cambria" w:hAnsi="Cambria" w:cstheme="minorBidi"/>
          <w:sz w:val="22"/>
          <w:szCs w:val="22"/>
        </w:rPr>
        <w:t>22 50 46</w:t>
      </w:r>
    </w:p>
    <w:p w14:paraId="54516780" w14:textId="08F3A623" w:rsidR="00541575" w:rsidRPr="004A2BE9" w:rsidRDefault="00232686" w:rsidP="004A2BE9">
      <w:pPr>
        <w:spacing w:line="280" w:lineRule="exact"/>
        <w:rPr>
          <w:rFonts w:ascii="Cambria" w:hAnsi="Cambria" w:cstheme="minorBidi"/>
          <w:sz w:val="22"/>
          <w:szCs w:val="22"/>
        </w:rPr>
      </w:pPr>
      <w:r w:rsidRPr="00232686">
        <w:rPr>
          <w:rFonts w:ascii="Cambria" w:hAnsi="Cambria" w:cstheme="minorBidi"/>
          <w:sz w:val="22"/>
          <w:szCs w:val="22"/>
        </w:rPr>
        <w:t>E-mail:</w:t>
      </w:r>
      <w:r w:rsidRPr="009762E5">
        <w:rPr>
          <w:rFonts w:ascii="Cambria" w:hAnsi="Cambria" w:cstheme="minorBidi"/>
          <w:color w:val="0070C0"/>
          <w:sz w:val="22"/>
          <w:szCs w:val="22"/>
        </w:rPr>
        <w:t xml:space="preserve"> </w:t>
      </w:r>
      <w:hyperlink r:id="rId23" w:history="1">
        <w:r w:rsidRPr="00A45051">
          <w:rPr>
            <w:rStyle w:val="Hyperlink"/>
            <w:rFonts w:ascii="Cambria" w:hAnsi="Cambria" w:cstheme="minorBidi"/>
            <w:sz w:val="22"/>
            <w:szCs w:val="22"/>
          </w:rPr>
          <w:t>procurement@ucipifad.md</w:t>
        </w:r>
      </w:hyperlink>
      <w:r w:rsidRPr="00232686">
        <w:rPr>
          <w:rFonts w:ascii="Cambria" w:hAnsi="Cambria" w:cstheme="minorBidi"/>
          <w:sz w:val="22"/>
          <w:szCs w:val="22"/>
        </w:rPr>
        <w:t xml:space="preserve"> </w:t>
      </w:r>
      <w:r w:rsidR="00A45051">
        <w:rPr>
          <w:rFonts w:ascii="Cambria" w:hAnsi="Cambria" w:cstheme="minorBidi"/>
          <w:sz w:val="22"/>
          <w:szCs w:val="22"/>
        </w:rPr>
        <w:t xml:space="preserve">/ </w:t>
      </w:r>
      <w:hyperlink r:id="rId24" w:history="1">
        <w:r w:rsidR="00A45051" w:rsidRPr="002541BD">
          <w:rPr>
            <w:rStyle w:val="Hyperlink"/>
            <w:rFonts w:ascii="Cambria" w:hAnsi="Cambria" w:cstheme="minorBidi"/>
            <w:sz w:val="22"/>
            <w:szCs w:val="22"/>
          </w:rPr>
          <w:t>Scurtu.alexandru@ucipifad.md</w:t>
        </w:r>
      </w:hyperlink>
      <w:r w:rsidR="00A45051">
        <w:rPr>
          <w:rFonts w:ascii="Cambria" w:hAnsi="Cambria" w:cstheme="minorBidi"/>
          <w:sz w:val="22"/>
          <w:szCs w:val="22"/>
        </w:rPr>
        <w:t xml:space="preserve"> </w:t>
      </w:r>
    </w:p>
    <w:sectPr w:rsidR="00541575" w:rsidRPr="004A2BE9" w:rsidSect="00FB79EC">
      <w:footerReference w:type="first" r:id="rId25"/>
      <w:pgSz w:w="11900" w:h="16820" w:code="9"/>
      <w:pgMar w:top="2347" w:right="964" w:bottom="1440" w:left="101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CC105" w14:textId="77777777" w:rsidR="00BF42B5" w:rsidRDefault="00BF42B5">
      <w:r>
        <w:separator/>
      </w:r>
    </w:p>
  </w:endnote>
  <w:endnote w:type="continuationSeparator" w:id="0">
    <w:p w14:paraId="27B4FF9F" w14:textId="77777777" w:rsidR="00BF42B5" w:rsidRDefault="00BF4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27815"/>
      <w:docPartObj>
        <w:docPartGallery w:val="Page Numbers (Bottom of Page)"/>
        <w:docPartUnique/>
      </w:docPartObj>
    </w:sdtPr>
    <w:sdtContent>
      <w:p w14:paraId="0E12F661" w14:textId="184A8F91" w:rsidR="00DF696F" w:rsidRDefault="00DF696F" w:rsidP="00392A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09551C" w14:textId="77777777" w:rsidR="00DF696F" w:rsidRDefault="00DF696F" w:rsidP="00DF69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8738B" w14:textId="3D5E5843" w:rsidR="00325AC7" w:rsidRDefault="00325AC7" w:rsidP="00DF696F">
    <w:pPr>
      <w:pStyle w:val="Footer"/>
      <w:ind w:right="360"/>
      <w:jc w:val="center"/>
      <w:rPr>
        <w:rFonts w:ascii="Calibri Light" w:hAnsi="Calibri Light" w:cs="Calibri Light"/>
        <w:color w:val="A6A6A6"/>
        <w:sz w:val="20"/>
        <w:szCs w:val="20"/>
      </w:rPr>
    </w:pPr>
  </w:p>
  <w:p w14:paraId="6248A5E1" w14:textId="22D10978" w:rsidR="00325AC7" w:rsidRPr="009E5BF2" w:rsidRDefault="00325AC7" w:rsidP="009E5BF2">
    <w:pPr>
      <w:pStyle w:val="Footer"/>
      <w:tabs>
        <w:tab w:val="clear" w:pos="4320"/>
        <w:tab w:val="clear" w:pos="8640"/>
        <w:tab w:val="left" w:pos="395"/>
        <w:tab w:val="left" w:pos="1646"/>
      </w:tabs>
      <w:rPr>
        <w:rFonts w:ascii="Arial" w:hAnsi="Arial" w:cs="Arial"/>
        <w:b/>
        <w:bCs/>
        <w:color w:val="000000" w:themeColor="text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93331" w14:textId="0084B158" w:rsidR="00FB79EC" w:rsidRDefault="00FB79EC" w:rsidP="00FB7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4C6B7" w14:textId="77777777" w:rsidR="00BF42B5" w:rsidRDefault="00BF42B5">
      <w:r>
        <w:separator/>
      </w:r>
    </w:p>
  </w:footnote>
  <w:footnote w:type="continuationSeparator" w:id="0">
    <w:p w14:paraId="371C3560" w14:textId="77777777" w:rsidR="00BF42B5" w:rsidRDefault="00BF42B5">
      <w:r>
        <w:continuationSeparator/>
      </w:r>
    </w:p>
  </w:footnote>
  <w:footnote w:id="1">
    <w:p w14:paraId="416717C2" w14:textId="77777777" w:rsidR="0082576D" w:rsidRPr="00CA1D95" w:rsidRDefault="0082576D" w:rsidP="0082576D">
      <w:pPr>
        <w:pStyle w:val="FootnoteText"/>
        <w:rPr>
          <w:rFonts w:ascii="Arial" w:hAnsi="Arial" w:cs="Arial"/>
        </w:rPr>
      </w:pPr>
      <w:r w:rsidRPr="00CA1D95">
        <w:rPr>
          <w:rStyle w:val="FootnoteReference"/>
          <w:rFonts w:ascii="Arial" w:hAnsi="Arial" w:cs="Arial"/>
        </w:rPr>
        <w:footnoteRef/>
      </w:r>
      <w:r w:rsidRPr="00CA1D95">
        <w:rPr>
          <w:rFonts w:ascii="Arial" w:hAnsi="Arial" w:cs="Arial"/>
        </w:rPr>
        <w:t xml:space="preserve"> The policy is accessible at </w:t>
      </w:r>
      <w:hyperlink r:id="rId1" w:history="1">
        <w:r w:rsidRPr="00783E47">
          <w:rPr>
            <w:rStyle w:val="Hyperlink"/>
            <w:rFonts w:ascii="Arial" w:hAnsi="Arial" w:cs="Arial"/>
          </w:rPr>
          <w:t>https://www.ifad.org/en/document-detail/asset/41942012</w:t>
        </w:r>
      </w:hyperlink>
      <w:r w:rsidRPr="00CA1D95">
        <w:rPr>
          <w:rFonts w:ascii="Arial" w:hAnsi="Arial" w:cs="Arial"/>
        </w:rPr>
        <w:t>.</w:t>
      </w:r>
      <w:r>
        <w:rPr>
          <w:rFonts w:ascii="Arial" w:hAnsi="Arial" w:cs="Arial"/>
        </w:rPr>
        <w:t xml:space="preserve"> </w:t>
      </w:r>
    </w:p>
  </w:footnote>
  <w:footnote w:id="2">
    <w:p w14:paraId="61CCCFD4" w14:textId="26D6D61B" w:rsidR="0082576D" w:rsidRPr="00BC00B4" w:rsidRDefault="0082576D" w:rsidP="0082576D">
      <w:pPr>
        <w:pStyle w:val="FootnoteText"/>
        <w:rPr>
          <w:rFonts w:ascii="Arial" w:hAnsi="Arial" w:cs="Arial"/>
        </w:rPr>
      </w:pPr>
      <w:r w:rsidRPr="00BC00B4">
        <w:rPr>
          <w:rStyle w:val="FootnoteReference"/>
          <w:rFonts w:ascii="Arial" w:hAnsi="Arial" w:cs="Arial"/>
        </w:rPr>
        <w:footnoteRef/>
      </w:r>
      <w:r w:rsidRPr="00BC00B4">
        <w:rPr>
          <w:rFonts w:ascii="Arial" w:hAnsi="Arial" w:cs="Arial"/>
        </w:rPr>
        <w:t xml:space="preserve"> The policy is accessible at </w:t>
      </w:r>
      <w:hyperlink r:id="rId2" w:history="1">
        <w:r w:rsidRPr="00BC00B4">
          <w:rPr>
            <w:rStyle w:val="Hyperlink"/>
            <w:rFonts w:ascii="Arial" w:hAnsi="Arial" w:cs="Arial"/>
            <w:iCs/>
            <w:lang w:val="en-GB"/>
          </w:rPr>
          <w:t>www.ifad.org/anticorruption_policy</w:t>
        </w:r>
      </w:hyperlink>
      <w:r>
        <w:rPr>
          <w:rFonts w:ascii="Arial" w:hAnsi="Arial" w:cs="Arial"/>
          <w:iCs/>
        </w:rPr>
        <w:t xml:space="preserve">. </w:t>
      </w:r>
    </w:p>
  </w:footnote>
  <w:footnote w:id="3">
    <w:p w14:paraId="7EA77455" w14:textId="77777777" w:rsidR="0082576D" w:rsidRDefault="0082576D" w:rsidP="0082576D">
      <w:pPr>
        <w:pStyle w:val="FootnoteText"/>
      </w:pPr>
      <w:r w:rsidRPr="009A493C">
        <w:rPr>
          <w:rStyle w:val="FootnoteReference"/>
          <w:rFonts w:ascii="Arial" w:hAnsi="Arial" w:cs="Arial"/>
        </w:rPr>
        <w:footnoteRef/>
      </w:r>
      <w:r w:rsidRPr="009A493C">
        <w:rPr>
          <w:rFonts w:ascii="Arial" w:hAnsi="Arial" w:cs="Arial"/>
        </w:rPr>
        <w:t xml:space="preserve"> The policy is accessible at </w:t>
      </w:r>
      <w:hyperlink r:id="rId3" w:history="1">
        <w:r w:rsidRPr="009A493C">
          <w:rPr>
            <w:rStyle w:val="Hyperlink"/>
            <w:rFonts w:ascii="Arial" w:hAnsi="Arial" w:cs="Arial"/>
            <w:iCs/>
          </w:rPr>
          <w:t>https://www.ifad.org/en/document-detail/asset/40738506</w:t>
        </w:r>
      </w:hyperlink>
      <w:r w:rsidRPr="009A493C">
        <w:rPr>
          <w:rFonts w:ascii="Arial" w:hAnsi="Arial" w:cs="Arial"/>
          <w:iCs/>
        </w:rPr>
        <w:t>.</w:t>
      </w:r>
      <w:r>
        <w:rPr>
          <w:rFonts w:asciiTheme="minorHAnsi" w:hAnsiTheme="minorHAnsi" w:cs="Calibri"/>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4A610" w14:textId="77777777" w:rsidR="00A35DB4" w:rsidRDefault="00A35DB4">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Section III. Evaluation and Qualification Criteria</w:t>
    </w:r>
  </w:p>
  <w:p w14:paraId="77939032" w14:textId="77777777" w:rsidR="00A35DB4" w:rsidRDefault="00A35D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62047" w14:textId="23E42BD1" w:rsidR="00A35DB4" w:rsidRPr="00325AC7" w:rsidRDefault="00FB79EC" w:rsidP="00FB79EC">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60288" behindDoc="0" locked="0" layoutInCell="1" allowOverlap="1" wp14:anchorId="0ABB102B" wp14:editId="214522E8">
              <wp:simplePos x="0" y="0"/>
              <wp:positionH relativeFrom="margin">
                <wp:align>center</wp:align>
              </wp:positionH>
              <wp:positionV relativeFrom="page">
                <wp:posOffset>860425</wp:posOffset>
              </wp:positionV>
              <wp:extent cx="6868795" cy="179705"/>
              <wp:effectExtent l="0" t="0" r="1905" b="0"/>
              <wp:wrapNone/>
              <wp:docPr id="38" name="Rectangle 38"/>
              <wp:cNvGraphicFramePr/>
              <a:graphic xmlns:a="http://schemas.openxmlformats.org/drawingml/2006/main">
                <a:graphicData uri="http://schemas.microsoft.com/office/word/2010/wordprocessingShape">
                  <wps:wsp>
                    <wps:cNvSpPr/>
                    <wps:spPr>
                      <a:xfrm>
                        <a:off x="0" y="0"/>
                        <a:ext cx="6868795" cy="1797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5F971" id="Rectangle 38" o:spid="_x0000_s1026" style="position:absolute;margin-left:0;margin-top:67.75pt;width:540.85pt;height:14.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5uVlgIAAIcFAAAOAAAAZHJzL2Uyb0RvYy54bWysVE1v2zAMvQ/YfxB0X+1kTdMGdYqsRYYB&#10;RVu0HXpWZCk2IIsapcTJfv0o2XE/scOwHBxRJB/JJ5LnF7vGsK1CX4Mt+Ogo50xZCWVt1wX/+bj8&#10;csqZD8KWwoBVBd8rzy/mnz+dt26mxlCBKRUyArF+1rqCVyG4WZZ5WalG+CNwypJSAzYikIjrrETR&#10;EnpjsnGen2QtYOkQpPKebq86JZ8nfK2VDLdaexWYKTjlFtIX03cVv9n8XMzWKFxVyz4N8Q9ZNKK2&#10;FHSAuhJBsA3W76CaWiJ40OFIQpOB1rVUqQaqZpS/qeahEk6lWogc7waa/P+DlTfbO2R1WfCv9FJW&#10;NPRG98SasGujGN0RQa3zM7J7cHfYS56Osdqdxib+Ux1sl0jdD6SqXWCSLk9OT06nZxPOJOlG07Np&#10;Pomg2bO3Qx++K2hYPBQcKXziUmyvfehMDyYxmAdTl8vamCTgenVpkG1FfOD8W75Mb0ror8yMjcYW&#10;oluHGG+yWFlXSzqFvVHRzth7pYkUyn6cMkntqIY4Qkplw6hTVaJUXfhJTr++tsEjVZoAI7Km+AN2&#10;DxBb/T12l2VvH11V6ubBOf9bYp3z4JEigw2Dc1NbwI8ADFXVR+7sDyR11ESWVlDuqWUQulnyTi5r&#10;erdr4cOdQBoeGjNaCOGWPtpAW3DoT5xVgL8/uo/21NOk5aylYSy4/7URqDgzPyx1+9no+DhObxKO&#10;J9MxCfhSs3qpsZvmEqgdRrR6nEzHaB/M4agRmifaG4sYlVTCSopdcBnwIFyGbknQ5pFqsUhmNLFO&#10;hGv74GQEj6zGvnzcPQl0ffMGavsbOAyumL3p4c42elpYbALoOjX4M6893zTtqXH6zRTXyUs5WT3v&#10;z/kfAAAA//8DAFBLAwQUAAYACAAAACEAKwSlht8AAAAJAQAADwAAAGRycy9kb3ducmV2LnhtbEyP&#10;MU/DMBCFdyT+g3VIbNQuVUuUxqlQIxYKAy1DRzc5koB9jmy3Dfx6rhNsd/ee3n2vWI3OihOG2HvS&#10;MJ0oEEi1b3pqNbzvnu4yEDEZaoz1hBq+McKqvL4qTN74M73haZtawSEUc6OhS2nIpYx1h87EiR+Q&#10;WPvwwZnEa2hlE8yZw52V90otpDM98YfODLjusP7aHp2G6tnan7Svgtup6nUz4Gb98hm0vr0ZH5cg&#10;Eo7pzwwXfEaHkpkO/khNFFYDF0l8nc3nIC6yyqYPIA48LWYZyLKQ/xuUvwAAAP//AwBQSwECLQAU&#10;AAYACAAAACEAtoM4kv4AAADhAQAAEwAAAAAAAAAAAAAAAAAAAAAAW0NvbnRlbnRfVHlwZXNdLnht&#10;bFBLAQItABQABgAIAAAAIQA4/SH/1gAAAJQBAAALAAAAAAAAAAAAAAAAAC8BAABfcmVscy8ucmVs&#10;c1BLAQItABQABgAIAAAAIQAVK5uVlgIAAIcFAAAOAAAAAAAAAAAAAAAAAC4CAABkcnMvZTJvRG9j&#10;LnhtbFBLAQItABQABgAIAAAAIQArBKWG3wAAAAkBAAAPAAAAAAAAAAAAAAAAAPAEAABkcnMvZG93&#10;bnJldi54bWxQSwUGAAAAAAQABADzAAAA/AUAAAAA&#10;" fillcolor="#00b0f0" stroked="f" strokeweight="1pt">
              <w10:wrap anchorx="margin" anchory="page"/>
            </v:rect>
          </w:pict>
        </mc:Fallback>
      </mc:AlternateContent>
    </w:r>
    <w:r w:rsidR="00EE0C0C"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59264" behindDoc="0" locked="0" layoutInCell="1" allowOverlap="0" wp14:anchorId="7329ACBA" wp14:editId="5F497CC9">
              <wp:simplePos x="0" y="0"/>
              <wp:positionH relativeFrom="margin">
                <wp:align>center</wp:align>
              </wp:positionH>
              <wp:positionV relativeFrom="page">
                <wp:posOffset>450215</wp:posOffset>
              </wp:positionV>
              <wp:extent cx="6868795" cy="359410"/>
              <wp:effectExtent l="0" t="0" r="1905" b="0"/>
              <wp:wrapNone/>
              <wp:docPr id="37" name="Rectangle 37"/>
              <wp:cNvGraphicFramePr/>
              <a:graphic xmlns:a="http://schemas.openxmlformats.org/drawingml/2006/main">
                <a:graphicData uri="http://schemas.microsoft.com/office/word/2010/wordprocessingShape">
                  <wps:wsp>
                    <wps:cNvSpPr/>
                    <wps:spPr>
                      <a:xfrm>
                        <a:off x="0" y="0"/>
                        <a:ext cx="6868795" cy="35941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6DBF2" id="Rectangle 37" o:spid="_x0000_s1026" style="position:absolute;margin-left:0;margin-top:35.45pt;width:540.85pt;height:28.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t+mwIAAIcFAAAOAAAAZHJzL2Uyb0RvYy54bWysVE1v2zAMvQ/YfxB0Xx2n+WiDOkXQIsOA&#10;og3aDj0rshQbkEVNUuJkv36UZLtdV+wwLAdFFMlH8pnk1fWxUeQgrKtBFzQ/G1EiNIey1ruCfn9e&#10;f7mgxHmmS6ZAi4KehKPXy8+frlqzEGOoQJXCEgTRbtGaglbem0WWOV6JhrkzMEKjUoJtmEfR7rLS&#10;shbRG5WNR6NZ1oItjQUunMPX26Sky4gvpeD+QUonPFEFxdx8PG08t+HMlldssbPMVDXv0mD/kEXD&#10;ao1BB6hb5hnZ2/oPqKbmFhxIf8ahyUDKmotYA1aTj95V81QxI2ItSI4zA03u/8Hy+8PGkros6Pmc&#10;Es0a/EaPyBrTOyUIviFBrXELtHsyG9tJDq+h2qO0TfjHOsgxknoaSBVHTzg+zi5mF/PLKSUcdefT&#10;y0keWc9evY11/quAhoRLQS2Gj1yyw53zGBFNe5MQzIGqy3WtVBTsbnujLDkw/MD5+nw2z0PK6PKb&#10;mdLBWENwS+rwkoXKUi3x5k9KBDulH4VEUjD7ccwktqMY4jDOhfZ5UlWsFCn8dIS/Pnpo4OARc4mA&#10;AVli/AG7A+gtE0iPnbLs7IOriN08OI/+llhyHjxiZNB+cG5qDfYjAIVVdZGTfU9SoiawtIXyhC1j&#10;Ic2SM3xd43e7Y85vmMXhwTHDheAf8JAK2oJCd6OkAvvzo/dgjz2NWkpaHMaCuh97ZgUl6pvGbr/M&#10;J5MwvVGYTOdjFOxbzfatRu+bGwjtgKvH8HgN9l71V2mhecG9sQpRUcU0x9gF5d72wo1PSwI3Dxer&#10;VTTDiTXM3+knwwN4YDX05fPxhVnTNa/Htr+HfnDZ4l0PJ9vgqWG19yDr2OCvvHZ847THxuk2U1gn&#10;b+Vo9bo/l78AAAD//wMAUEsDBBQABgAIAAAAIQD5bBcq3QAAAAgBAAAPAAAAZHJzL2Rvd25yZXYu&#10;eG1sTI/BTsMwEETvSPyDtUjcqN1KNCWNU6EKLpU4kCLEcRtvk6j2OsRuE/4e9wS3Wc1q5k2xmZwV&#10;FxpC51nDfKZAENfedNxo+Ni/PqxAhIhs0HomDT8UYFPe3hSYGz/yO12q2IgUwiFHDW2MfS5lqFty&#10;GGa+J07e0Q8OYzqHRpoBxxTurFwotZQOO04NLfa0bak+VWen4XP8mrbWf1vztuTdS3UMDndB6/u7&#10;6XkNItIU/57hip/QoUxMB39mE4TVkIZEDZl6AnF11WqegTgktcgeQZaF/D+g/AUAAP//AwBQSwEC&#10;LQAUAAYACAAAACEAtoM4kv4AAADhAQAAEwAAAAAAAAAAAAAAAAAAAAAAW0NvbnRlbnRfVHlwZXNd&#10;LnhtbFBLAQItABQABgAIAAAAIQA4/SH/1gAAAJQBAAALAAAAAAAAAAAAAAAAAC8BAABfcmVscy8u&#10;cmVsc1BLAQItABQABgAIAAAAIQDqoYt+mwIAAIcFAAAOAAAAAAAAAAAAAAAAAC4CAABkcnMvZTJv&#10;RG9jLnhtbFBLAQItABQABgAIAAAAIQD5bBcq3QAAAAgBAAAPAAAAAAAAAAAAAAAAAPUEAABkcnMv&#10;ZG93bnJldi54bWxQSwUGAAAAAAQABADzAAAA/wUAAAAA&#10;" o:allowoverlap="f" fillcolor="#1f3671" stroked="f" strokeweight="1pt">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3F7A5" w14:textId="6D861336" w:rsidR="00A35DB4" w:rsidRDefault="00FB79EC" w:rsidP="00FB79EC">
    <w:pPr>
      <w:pStyle w:val="Header"/>
      <w:pBdr>
        <w:bottom w:val="none" w:sz="0" w:space="0" w:color="auto"/>
      </w:pBdr>
      <w:ind w:right="-18"/>
    </w:pPr>
    <w:r w:rsidRPr="00FB79EC">
      <w:rPr>
        <w:noProof/>
        <w:lang w:val="en-GB" w:eastAsia="en-GB"/>
      </w:rPr>
      <mc:AlternateContent>
        <mc:Choice Requires="wps">
          <w:drawing>
            <wp:anchor distT="0" distB="0" distL="114300" distR="114300" simplePos="0" relativeHeight="251668480" behindDoc="0" locked="0" layoutInCell="1" allowOverlap="0" wp14:anchorId="4B9BEA37" wp14:editId="77EE6473">
              <wp:simplePos x="0" y="0"/>
              <wp:positionH relativeFrom="margin">
                <wp:align>center</wp:align>
              </wp:positionH>
              <wp:positionV relativeFrom="page">
                <wp:posOffset>449580</wp:posOffset>
              </wp:positionV>
              <wp:extent cx="6868800" cy="356400"/>
              <wp:effectExtent l="0" t="0" r="1905" b="0"/>
              <wp:wrapNone/>
              <wp:docPr id="7" name="Rectangle 37"/>
              <wp:cNvGraphicFramePr/>
              <a:graphic xmlns:a="http://schemas.openxmlformats.org/drawingml/2006/main">
                <a:graphicData uri="http://schemas.microsoft.com/office/word/2010/wordprocessingShape">
                  <wps:wsp>
                    <wps:cNvSpPr/>
                    <wps:spPr>
                      <a:xfrm>
                        <a:off x="0" y="0"/>
                        <a:ext cx="6868800" cy="3564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8ADAA" id="Rectangle 37" o:spid="_x0000_s1026" style="position:absolute;margin-left:0;margin-top:35.4pt;width:540.85pt;height:28.0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4nlwIAAIYFAAAOAAAAZHJzL2Uyb0RvYy54bWysVMFu2zAMvQ/YPwi6r3bSNEmDOkXQIsOA&#10;og3aDj0rshQbkEVNUuJkXz9Kst2uK3YYloNCiuSj+Ezy6vrYKHIQ1tWgCzo6yykRmkNZ611Bvz+v&#10;v8wpcZ7pkinQoqAn4ej18vOnq9YsxBgqUKWwBEG0W7SmoJX3ZpFljleiYe4MjNBolGAb5lG1u6y0&#10;rEX0RmXjPJ9mLdjSWODCOby9TUa6jPhSCu4fpHTCE1VQfJuPp43nNpzZ8ootdpaZqubdM9g/vKJh&#10;tcakA9Qt84zsbf0HVFNzCw6kP+PQZCBlzUWsAasZ5e+qeaqYEbEWJMeZgSb3/2D5/WFjSV0WdEaJ&#10;Zg1+okckjemdEuR8FvhpjVug25PZ2E5zKIZij9I24R/LIMfI6WngVBw94Xg5nU/n8xyp52g7v5hO&#10;UEaY7DXaWOe/CmhIEApqMX2kkh3unE+uvUtI5kDV5bpWKip2t71RlhwYft/R+nw6G3Xov7kpHZw1&#10;hLCEGG6yUFmqJUr+pETwU/pRSOQEXz+OL4ndKIY8jHOh/SiZKlaKlP4ix1+fPfRviIiVRsCALDH/&#10;gN0B9J4JpMdOr+z8Q6iIzTwE5397WAoeImJm0H4IbmoN9iMAhVV1mZN/T1KiJrC0hfKEHWMhjZIz&#10;fF3jd7tjzm+YxdnBT437wD/gIRW0BYVOoqQC+/Oj++CPLY1WSlqcxYK6H3tmBSXqm8ZmvxxNJmF4&#10;ozK5mI1RsW8t27cWvW9uILQDbh7Doxj8vepFaaF5wbWxClnRxDTH3AXl3vbKjU87AhcPF6tVdMOB&#10;Nczf6SfDA3hgNfTl8/GFWdM1r8e2v4d+btniXQ8n3xCpYbX3IOvY4K+8dnzjsMfG6RZT2CZv9ej1&#10;uj6XvwAAAP//AwBQSwMEFAAGAAgAAAAhADq6MSLcAAAACAEAAA8AAABkcnMvZG93bnJldi54bWxM&#10;j8FOwzAQRO9I/IO1SNyo0x7SEuJUqIJLJQ4EhDhu420SYa9D7Dbh79me4DarWc28Kbezd+pMY+wD&#10;G1guMlDETbA9twbe357vNqBiQrboApOBH4qwra6vSixsmPiVznVqlYRwLNBAl9JQaB2bjjzGRRiI&#10;xTuG0WOSc2y1HXGScO/0Ksty7bFnaehwoF1HzVd98gY+ps9558K3sy8575/qY/S4j8bc3syPD6AS&#10;zenvGS74gg6VMB3CiW1UzoAMSQbWmfBf3GyzXIM6iFrl96CrUv8fUP0CAAD//wMAUEsBAi0AFAAG&#10;AAgAAAAhALaDOJL+AAAA4QEAABMAAAAAAAAAAAAAAAAAAAAAAFtDb250ZW50X1R5cGVzXS54bWxQ&#10;SwECLQAUAAYACAAAACEAOP0h/9YAAACUAQAACwAAAAAAAAAAAAAAAAAvAQAAX3JlbHMvLnJlbHNQ&#10;SwECLQAUAAYACAAAACEAHmZ+J5cCAACGBQAADgAAAAAAAAAAAAAAAAAuAgAAZHJzL2Uyb0RvYy54&#10;bWxQSwECLQAUAAYACAAAACEAOroxItwAAAAIAQAADwAAAAAAAAAAAAAAAADxBAAAZHJzL2Rvd25y&#10;ZXYueG1sUEsFBgAAAAAEAAQA8wAAAPoFAAAAAA==&#10;" o:allowoverlap="f" fillcolor="#1f3671" stroked="f" strokeweight="1pt">
              <w10:wrap anchorx="margin" anchory="page"/>
            </v:rect>
          </w:pict>
        </mc:Fallback>
      </mc:AlternateContent>
    </w:r>
    <w:r w:rsidRPr="00FB79EC">
      <w:rPr>
        <w:noProof/>
        <w:lang w:val="en-GB" w:eastAsia="en-GB"/>
      </w:rPr>
      <mc:AlternateContent>
        <mc:Choice Requires="wps">
          <w:drawing>
            <wp:anchor distT="0" distB="0" distL="114300" distR="114300" simplePos="0" relativeHeight="251669504" behindDoc="0" locked="0" layoutInCell="1" allowOverlap="1" wp14:anchorId="217AE9D4" wp14:editId="120BA7C4">
              <wp:simplePos x="0" y="0"/>
              <wp:positionH relativeFrom="margin">
                <wp:align>center</wp:align>
              </wp:positionH>
              <wp:positionV relativeFrom="page">
                <wp:posOffset>860425</wp:posOffset>
              </wp:positionV>
              <wp:extent cx="6868800" cy="180000"/>
              <wp:effectExtent l="0" t="0" r="1905" b="0"/>
              <wp:wrapNone/>
              <wp:docPr id="8"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73BFB" id="Rectangle 38" o:spid="_x0000_s1026" style="position:absolute;margin-left:0;margin-top:67.75pt;width:540.85pt;height:14.1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QjNjwIAAIY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y4LTQ1nR&#10;0BM9EGnCro1inyeRn9b5Kbk9uiX2micxFrvT2MQ/lcF2idP9wKnaBSbp8HxyPpnkRL0k24gkkgkm&#10;e4l26MM3BQ2LQsGR0icqxfbWh8714BKTeTB1uaiNSQquV9cG2VbE982/5osD+h9uxkZnCzGsQ4wn&#10;WaysqyVJYW9U9DP2QWnihG4/TjdJ3aiGPEJKZcOoM1WiVF36s6PahohUaQKMyJryD9g9QOz0t9jd&#10;LXv/GKpSMw/B+d8u1gUPESkz2DAEN7UFfA/AUFV95s7/QFJHTWRpBeWeOgahGyXv5KKmd7sVPiwF&#10;0uzQU9M+CPf00QbagkMvcVYB/nrvPPpTS5OVs5ZmseD+50ag4sx8t9TsF6PT0zi8STk9+zImBY8t&#10;q2OL3TTXQO0wos3jZBKjfzAHUSM0z7Q25jErmYSVlLvgMuBBuQ7djqDFI9V8ntxoYJ0It/bRyQge&#10;WY19+bR7Fuj65g3U9ndwmFsxfdXDnW+MtDDfBNB1avAXXnu+adhT4/SLKW6TYz15vazP2W8A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E7VCM2PAgAAhgUAAA4AAAAAAAAAAAAAAAAALgIAAGRycy9lMm9Eb2MueG1sUEsB&#10;Ai0AFAAGAAgAAAAhACsEpYbfAAAACQEAAA8AAAAAAAAAAAAAAAAA6QQAAGRycy9kb3ducmV2Lnht&#10;bFBLBQYAAAAABAAEAPMAAAD1BQAAAAA=&#10;" fillcolor="#00b0f0" stroked="f" strokeweight="1pt">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3"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4"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C49EA"/>
    <w:multiLevelType w:val="hybridMultilevel"/>
    <w:tmpl w:val="C174F248"/>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7"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8"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9" w15:restartNumberingAfterBreak="0">
    <w:nsid w:val="31E25CA6"/>
    <w:multiLevelType w:val="hybridMultilevel"/>
    <w:tmpl w:val="D96489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A277FE"/>
    <w:multiLevelType w:val="hybridMultilevel"/>
    <w:tmpl w:val="1D9C5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13"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9EE728A"/>
    <w:multiLevelType w:val="hybridMultilevel"/>
    <w:tmpl w:val="EA4AB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551B42"/>
    <w:multiLevelType w:val="hybridMultilevel"/>
    <w:tmpl w:val="0C800FC8"/>
    <w:lvl w:ilvl="0" w:tplc="418ADECE">
      <w:start w:val="1"/>
      <w:numFmt w:val="bullet"/>
      <w:lvlText w:val="-"/>
      <w:lvlJc w:val="left"/>
      <w:pPr>
        <w:ind w:left="720" w:hanging="360"/>
      </w:pPr>
      <w:rPr>
        <w:rFonts w:ascii="Cambria" w:eastAsiaTheme="minorHAns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21"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85454F"/>
    <w:multiLevelType w:val="hybridMultilevel"/>
    <w:tmpl w:val="995A9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0276EB"/>
    <w:multiLevelType w:val="multilevel"/>
    <w:tmpl w:val="14A8D9B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582836241">
    <w:abstractNumId w:val="26"/>
  </w:num>
  <w:num w:numId="2" w16cid:durableId="1088161919">
    <w:abstractNumId w:val="16"/>
  </w:num>
  <w:num w:numId="3" w16cid:durableId="501164271">
    <w:abstractNumId w:val="8"/>
  </w:num>
  <w:num w:numId="4" w16cid:durableId="1374312276">
    <w:abstractNumId w:val="11"/>
  </w:num>
  <w:num w:numId="5" w16cid:durableId="491678676">
    <w:abstractNumId w:val="24"/>
  </w:num>
  <w:num w:numId="6" w16cid:durableId="1666132764">
    <w:abstractNumId w:val="3"/>
  </w:num>
  <w:num w:numId="7" w16cid:durableId="92013390">
    <w:abstractNumId w:val="20"/>
  </w:num>
  <w:num w:numId="8" w16cid:durableId="1734231604">
    <w:abstractNumId w:val="22"/>
  </w:num>
  <w:num w:numId="9" w16cid:durableId="1615399918">
    <w:abstractNumId w:val="21"/>
  </w:num>
  <w:num w:numId="10" w16cid:durableId="1970744288">
    <w:abstractNumId w:val="2"/>
  </w:num>
  <w:num w:numId="11" w16cid:durableId="1617567902">
    <w:abstractNumId w:val="4"/>
  </w:num>
  <w:num w:numId="12" w16cid:durableId="1670056397">
    <w:abstractNumId w:val="0"/>
  </w:num>
  <w:num w:numId="13" w16cid:durableId="1563101469">
    <w:abstractNumId w:val="13"/>
  </w:num>
  <w:num w:numId="14" w16cid:durableId="1601916676">
    <w:abstractNumId w:val="17"/>
  </w:num>
  <w:num w:numId="15" w16cid:durableId="127944263">
    <w:abstractNumId w:val="5"/>
  </w:num>
  <w:num w:numId="16" w16cid:durableId="1513765540">
    <w:abstractNumId w:val="1"/>
  </w:num>
  <w:num w:numId="17" w16cid:durableId="613292239">
    <w:abstractNumId w:val="12"/>
  </w:num>
  <w:num w:numId="18" w16cid:durableId="1809712476">
    <w:abstractNumId w:val="19"/>
  </w:num>
  <w:num w:numId="19" w16cid:durableId="4811925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1194466">
    <w:abstractNumId w:val="18"/>
  </w:num>
  <w:num w:numId="21" w16cid:durableId="1763985952">
    <w:abstractNumId w:val="15"/>
  </w:num>
  <w:num w:numId="22" w16cid:durableId="1627393146">
    <w:abstractNumId w:val="14"/>
  </w:num>
  <w:num w:numId="23" w16cid:durableId="1614242145">
    <w:abstractNumId w:val="10"/>
  </w:num>
  <w:num w:numId="24" w16cid:durableId="636104722">
    <w:abstractNumId w:val="9"/>
  </w:num>
  <w:num w:numId="25" w16cid:durableId="1996911185">
    <w:abstractNumId w:val="23"/>
  </w:num>
  <w:num w:numId="26" w16cid:durableId="1161039339">
    <w:abstractNumId w:val="6"/>
  </w:num>
  <w:num w:numId="27" w16cid:durableId="41925780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545D"/>
    <w:rsid w:val="00026114"/>
    <w:rsid w:val="00026411"/>
    <w:rsid w:val="00031465"/>
    <w:rsid w:val="00040892"/>
    <w:rsid w:val="00040F16"/>
    <w:rsid w:val="00040FF8"/>
    <w:rsid w:val="00046BAF"/>
    <w:rsid w:val="000503CD"/>
    <w:rsid w:val="000506DD"/>
    <w:rsid w:val="00050B7C"/>
    <w:rsid w:val="000522F4"/>
    <w:rsid w:val="00053B82"/>
    <w:rsid w:val="00053E6E"/>
    <w:rsid w:val="000555FF"/>
    <w:rsid w:val="0005593D"/>
    <w:rsid w:val="000574D0"/>
    <w:rsid w:val="0006104C"/>
    <w:rsid w:val="00073456"/>
    <w:rsid w:val="0007527B"/>
    <w:rsid w:val="00076450"/>
    <w:rsid w:val="00087AC5"/>
    <w:rsid w:val="000A316A"/>
    <w:rsid w:val="000A32F9"/>
    <w:rsid w:val="000A5298"/>
    <w:rsid w:val="000A5FEB"/>
    <w:rsid w:val="000A68E4"/>
    <w:rsid w:val="000A701F"/>
    <w:rsid w:val="000B0E5A"/>
    <w:rsid w:val="000B2126"/>
    <w:rsid w:val="000B21C0"/>
    <w:rsid w:val="000B3BCE"/>
    <w:rsid w:val="000C10C2"/>
    <w:rsid w:val="000C7927"/>
    <w:rsid w:val="000D2AA2"/>
    <w:rsid w:val="000D7916"/>
    <w:rsid w:val="000D7C4E"/>
    <w:rsid w:val="000E79CD"/>
    <w:rsid w:val="000F03A3"/>
    <w:rsid w:val="000F7CC7"/>
    <w:rsid w:val="000F7FDB"/>
    <w:rsid w:val="00106355"/>
    <w:rsid w:val="00107C06"/>
    <w:rsid w:val="00113DEB"/>
    <w:rsid w:val="0012153B"/>
    <w:rsid w:val="00127E65"/>
    <w:rsid w:val="001349B5"/>
    <w:rsid w:val="0013524F"/>
    <w:rsid w:val="001355BE"/>
    <w:rsid w:val="00135C8F"/>
    <w:rsid w:val="00136E9A"/>
    <w:rsid w:val="0014278D"/>
    <w:rsid w:val="00142BB0"/>
    <w:rsid w:val="00143DF9"/>
    <w:rsid w:val="0014601F"/>
    <w:rsid w:val="0014647F"/>
    <w:rsid w:val="00146516"/>
    <w:rsid w:val="00147B27"/>
    <w:rsid w:val="00153BB6"/>
    <w:rsid w:val="001544A2"/>
    <w:rsid w:val="00155FEC"/>
    <w:rsid w:val="00157E5B"/>
    <w:rsid w:val="001606F3"/>
    <w:rsid w:val="00161F35"/>
    <w:rsid w:val="00166D14"/>
    <w:rsid w:val="001701D1"/>
    <w:rsid w:val="00173F64"/>
    <w:rsid w:val="00176D76"/>
    <w:rsid w:val="00186FDA"/>
    <w:rsid w:val="001903F9"/>
    <w:rsid w:val="0019082F"/>
    <w:rsid w:val="00191E31"/>
    <w:rsid w:val="00192DA2"/>
    <w:rsid w:val="0019319C"/>
    <w:rsid w:val="0019788D"/>
    <w:rsid w:val="001A03EE"/>
    <w:rsid w:val="001A3396"/>
    <w:rsid w:val="001A5E45"/>
    <w:rsid w:val="001A633B"/>
    <w:rsid w:val="001A64E9"/>
    <w:rsid w:val="001A6EDD"/>
    <w:rsid w:val="001B1E7F"/>
    <w:rsid w:val="001B25ED"/>
    <w:rsid w:val="001B53EB"/>
    <w:rsid w:val="001B5FBB"/>
    <w:rsid w:val="001C1749"/>
    <w:rsid w:val="001C2544"/>
    <w:rsid w:val="001C33AF"/>
    <w:rsid w:val="001D0932"/>
    <w:rsid w:val="001D2DAC"/>
    <w:rsid w:val="001E7058"/>
    <w:rsid w:val="001E7AD6"/>
    <w:rsid w:val="001F2308"/>
    <w:rsid w:val="001F383B"/>
    <w:rsid w:val="00210F1E"/>
    <w:rsid w:val="00213924"/>
    <w:rsid w:val="0021463F"/>
    <w:rsid w:val="00216DF9"/>
    <w:rsid w:val="00232686"/>
    <w:rsid w:val="00234536"/>
    <w:rsid w:val="0023492F"/>
    <w:rsid w:val="002358C1"/>
    <w:rsid w:val="00237F85"/>
    <w:rsid w:val="002574CF"/>
    <w:rsid w:val="00257749"/>
    <w:rsid w:val="0026091D"/>
    <w:rsid w:val="00270254"/>
    <w:rsid w:val="00271DEB"/>
    <w:rsid w:val="00276A8D"/>
    <w:rsid w:val="002803EF"/>
    <w:rsid w:val="00282826"/>
    <w:rsid w:val="0028288E"/>
    <w:rsid w:val="00287A9C"/>
    <w:rsid w:val="00293442"/>
    <w:rsid w:val="00293AF4"/>
    <w:rsid w:val="00294672"/>
    <w:rsid w:val="00294F38"/>
    <w:rsid w:val="002A30DC"/>
    <w:rsid w:val="002C030A"/>
    <w:rsid w:val="002D0049"/>
    <w:rsid w:val="002D0CAF"/>
    <w:rsid w:val="002D154F"/>
    <w:rsid w:val="002D6D89"/>
    <w:rsid w:val="002E0969"/>
    <w:rsid w:val="002E1BB4"/>
    <w:rsid w:val="002E3A44"/>
    <w:rsid w:val="002E52BA"/>
    <w:rsid w:val="002F245E"/>
    <w:rsid w:val="002F2806"/>
    <w:rsid w:val="002F2B7F"/>
    <w:rsid w:val="002F540B"/>
    <w:rsid w:val="002F77C0"/>
    <w:rsid w:val="00305545"/>
    <w:rsid w:val="003073D0"/>
    <w:rsid w:val="00311C5B"/>
    <w:rsid w:val="00312D1F"/>
    <w:rsid w:val="003148B0"/>
    <w:rsid w:val="00317305"/>
    <w:rsid w:val="0031768C"/>
    <w:rsid w:val="0032173A"/>
    <w:rsid w:val="00321A71"/>
    <w:rsid w:val="00322648"/>
    <w:rsid w:val="00325AC7"/>
    <w:rsid w:val="00325F81"/>
    <w:rsid w:val="00327F1A"/>
    <w:rsid w:val="003304BA"/>
    <w:rsid w:val="0033083A"/>
    <w:rsid w:val="0034291D"/>
    <w:rsid w:val="00342D51"/>
    <w:rsid w:val="00345C87"/>
    <w:rsid w:val="00346D29"/>
    <w:rsid w:val="003478F2"/>
    <w:rsid w:val="00350FB6"/>
    <w:rsid w:val="00354669"/>
    <w:rsid w:val="00357CBC"/>
    <w:rsid w:val="00362192"/>
    <w:rsid w:val="00363272"/>
    <w:rsid w:val="00373600"/>
    <w:rsid w:val="003754F4"/>
    <w:rsid w:val="0038298F"/>
    <w:rsid w:val="00384099"/>
    <w:rsid w:val="003855BF"/>
    <w:rsid w:val="0038723D"/>
    <w:rsid w:val="00387EED"/>
    <w:rsid w:val="0039131B"/>
    <w:rsid w:val="00391DA9"/>
    <w:rsid w:val="00392AE1"/>
    <w:rsid w:val="003939E7"/>
    <w:rsid w:val="00395360"/>
    <w:rsid w:val="003A3BD1"/>
    <w:rsid w:val="003A3E01"/>
    <w:rsid w:val="003A61DB"/>
    <w:rsid w:val="003B08FB"/>
    <w:rsid w:val="003B28E8"/>
    <w:rsid w:val="003B46C2"/>
    <w:rsid w:val="003B6075"/>
    <w:rsid w:val="003D1B22"/>
    <w:rsid w:val="003D1BB0"/>
    <w:rsid w:val="003D3CC6"/>
    <w:rsid w:val="003D4614"/>
    <w:rsid w:val="003D5A2B"/>
    <w:rsid w:val="003D5C02"/>
    <w:rsid w:val="003D5EDC"/>
    <w:rsid w:val="003D7414"/>
    <w:rsid w:val="003E0968"/>
    <w:rsid w:val="003E14AF"/>
    <w:rsid w:val="003E6B87"/>
    <w:rsid w:val="003F08D4"/>
    <w:rsid w:val="00400755"/>
    <w:rsid w:val="00400BA7"/>
    <w:rsid w:val="00401439"/>
    <w:rsid w:val="0040153E"/>
    <w:rsid w:val="0040264E"/>
    <w:rsid w:val="0040591A"/>
    <w:rsid w:val="00407B39"/>
    <w:rsid w:val="00410468"/>
    <w:rsid w:val="004150C6"/>
    <w:rsid w:val="00421E53"/>
    <w:rsid w:val="004277C2"/>
    <w:rsid w:val="00430BF4"/>
    <w:rsid w:val="00431385"/>
    <w:rsid w:val="00433306"/>
    <w:rsid w:val="00442EE1"/>
    <w:rsid w:val="0044361F"/>
    <w:rsid w:val="004459E9"/>
    <w:rsid w:val="00445B99"/>
    <w:rsid w:val="00453E6E"/>
    <w:rsid w:val="00455288"/>
    <w:rsid w:val="004569E5"/>
    <w:rsid w:val="00457A7D"/>
    <w:rsid w:val="004622C3"/>
    <w:rsid w:val="00463CA5"/>
    <w:rsid w:val="00464550"/>
    <w:rsid w:val="004657B1"/>
    <w:rsid w:val="00465F28"/>
    <w:rsid w:val="0047014F"/>
    <w:rsid w:val="004714CC"/>
    <w:rsid w:val="004719F9"/>
    <w:rsid w:val="00475FBB"/>
    <w:rsid w:val="004775F2"/>
    <w:rsid w:val="004778B7"/>
    <w:rsid w:val="00481790"/>
    <w:rsid w:val="004848F6"/>
    <w:rsid w:val="00485547"/>
    <w:rsid w:val="004A2BE9"/>
    <w:rsid w:val="004A3823"/>
    <w:rsid w:val="004A38AF"/>
    <w:rsid w:val="004A610E"/>
    <w:rsid w:val="004A7785"/>
    <w:rsid w:val="004A7F58"/>
    <w:rsid w:val="004B3A7B"/>
    <w:rsid w:val="004B5AEE"/>
    <w:rsid w:val="004C3FEA"/>
    <w:rsid w:val="004C71BF"/>
    <w:rsid w:val="004D268A"/>
    <w:rsid w:val="004D5006"/>
    <w:rsid w:val="004D5B10"/>
    <w:rsid w:val="004E28E9"/>
    <w:rsid w:val="004E44ED"/>
    <w:rsid w:val="004E71C0"/>
    <w:rsid w:val="004F3884"/>
    <w:rsid w:val="004F3C13"/>
    <w:rsid w:val="004F55A5"/>
    <w:rsid w:val="004F69DC"/>
    <w:rsid w:val="00502245"/>
    <w:rsid w:val="00511320"/>
    <w:rsid w:val="00511F33"/>
    <w:rsid w:val="00515C58"/>
    <w:rsid w:val="005247FB"/>
    <w:rsid w:val="00525B5C"/>
    <w:rsid w:val="00527634"/>
    <w:rsid w:val="00527ADF"/>
    <w:rsid w:val="00531D1B"/>
    <w:rsid w:val="00532205"/>
    <w:rsid w:val="005334E8"/>
    <w:rsid w:val="00533772"/>
    <w:rsid w:val="00535D36"/>
    <w:rsid w:val="0053651A"/>
    <w:rsid w:val="00537C52"/>
    <w:rsid w:val="00540C54"/>
    <w:rsid w:val="00541575"/>
    <w:rsid w:val="00544A7B"/>
    <w:rsid w:val="00565001"/>
    <w:rsid w:val="0056535D"/>
    <w:rsid w:val="00566120"/>
    <w:rsid w:val="00577B58"/>
    <w:rsid w:val="00581702"/>
    <w:rsid w:val="0058774F"/>
    <w:rsid w:val="00595044"/>
    <w:rsid w:val="00597141"/>
    <w:rsid w:val="005A5CC8"/>
    <w:rsid w:val="005A7C73"/>
    <w:rsid w:val="005B37F3"/>
    <w:rsid w:val="005B4DF9"/>
    <w:rsid w:val="005C0562"/>
    <w:rsid w:val="005C4684"/>
    <w:rsid w:val="005D004E"/>
    <w:rsid w:val="005F7196"/>
    <w:rsid w:val="00603CFD"/>
    <w:rsid w:val="00607559"/>
    <w:rsid w:val="00611704"/>
    <w:rsid w:val="00611A6E"/>
    <w:rsid w:val="006120E1"/>
    <w:rsid w:val="00613297"/>
    <w:rsid w:val="00615841"/>
    <w:rsid w:val="00616CF5"/>
    <w:rsid w:val="00617554"/>
    <w:rsid w:val="00617EC6"/>
    <w:rsid w:val="0062288F"/>
    <w:rsid w:val="0062334C"/>
    <w:rsid w:val="006265EF"/>
    <w:rsid w:val="00636295"/>
    <w:rsid w:val="00640441"/>
    <w:rsid w:val="00641F7D"/>
    <w:rsid w:val="0064367A"/>
    <w:rsid w:val="0064403B"/>
    <w:rsid w:val="00651D81"/>
    <w:rsid w:val="006536AF"/>
    <w:rsid w:val="00654FDD"/>
    <w:rsid w:val="00657309"/>
    <w:rsid w:val="00664C1E"/>
    <w:rsid w:val="00673876"/>
    <w:rsid w:val="00675AC3"/>
    <w:rsid w:val="00676980"/>
    <w:rsid w:val="006771E8"/>
    <w:rsid w:val="0068328A"/>
    <w:rsid w:val="006878A6"/>
    <w:rsid w:val="006A0609"/>
    <w:rsid w:val="006A0986"/>
    <w:rsid w:val="006A1242"/>
    <w:rsid w:val="006A71CC"/>
    <w:rsid w:val="006B2297"/>
    <w:rsid w:val="006B65AD"/>
    <w:rsid w:val="006B77AD"/>
    <w:rsid w:val="006C45C1"/>
    <w:rsid w:val="006D25D4"/>
    <w:rsid w:val="006D495C"/>
    <w:rsid w:val="006D579D"/>
    <w:rsid w:val="006D74CA"/>
    <w:rsid w:val="006E21AD"/>
    <w:rsid w:val="006E31BD"/>
    <w:rsid w:val="006E3D4D"/>
    <w:rsid w:val="006E4735"/>
    <w:rsid w:val="006E54BD"/>
    <w:rsid w:val="006F610E"/>
    <w:rsid w:val="0070321F"/>
    <w:rsid w:val="00707B68"/>
    <w:rsid w:val="00707F3B"/>
    <w:rsid w:val="0071132F"/>
    <w:rsid w:val="00713220"/>
    <w:rsid w:val="00713CAD"/>
    <w:rsid w:val="00714061"/>
    <w:rsid w:val="00716849"/>
    <w:rsid w:val="00717E83"/>
    <w:rsid w:val="00721C64"/>
    <w:rsid w:val="007226D2"/>
    <w:rsid w:val="00734E94"/>
    <w:rsid w:val="00736030"/>
    <w:rsid w:val="007370CF"/>
    <w:rsid w:val="007374DA"/>
    <w:rsid w:val="00743724"/>
    <w:rsid w:val="00745D76"/>
    <w:rsid w:val="00746821"/>
    <w:rsid w:val="007526EB"/>
    <w:rsid w:val="00756626"/>
    <w:rsid w:val="0075762D"/>
    <w:rsid w:val="007652AE"/>
    <w:rsid w:val="00767876"/>
    <w:rsid w:val="00771083"/>
    <w:rsid w:val="00781CC8"/>
    <w:rsid w:val="00790CF1"/>
    <w:rsid w:val="00793E7D"/>
    <w:rsid w:val="007965BF"/>
    <w:rsid w:val="007A603B"/>
    <w:rsid w:val="007A7733"/>
    <w:rsid w:val="007B03FA"/>
    <w:rsid w:val="007B15DA"/>
    <w:rsid w:val="007B1B91"/>
    <w:rsid w:val="007B1CBD"/>
    <w:rsid w:val="007B57B8"/>
    <w:rsid w:val="007C2AAE"/>
    <w:rsid w:val="007C350D"/>
    <w:rsid w:val="007C3DC5"/>
    <w:rsid w:val="007C79DE"/>
    <w:rsid w:val="007D1F20"/>
    <w:rsid w:val="007D27E8"/>
    <w:rsid w:val="007E61B4"/>
    <w:rsid w:val="007F57AB"/>
    <w:rsid w:val="0080395F"/>
    <w:rsid w:val="0080502A"/>
    <w:rsid w:val="008066E5"/>
    <w:rsid w:val="00816F42"/>
    <w:rsid w:val="008224AD"/>
    <w:rsid w:val="00825643"/>
    <w:rsid w:val="0082576D"/>
    <w:rsid w:val="008323AD"/>
    <w:rsid w:val="008350EA"/>
    <w:rsid w:val="00835762"/>
    <w:rsid w:val="00840130"/>
    <w:rsid w:val="00840C76"/>
    <w:rsid w:val="0084681A"/>
    <w:rsid w:val="00847A5C"/>
    <w:rsid w:val="008502DF"/>
    <w:rsid w:val="00853718"/>
    <w:rsid w:val="00854FE2"/>
    <w:rsid w:val="00856CDF"/>
    <w:rsid w:val="00862F42"/>
    <w:rsid w:val="00875559"/>
    <w:rsid w:val="00880ABC"/>
    <w:rsid w:val="0088205F"/>
    <w:rsid w:val="00882949"/>
    <w:rsid w:val="00886FDE"/>
    <w:rsid w:val="00887632"/>
    <w:rsid w:val="00890088"/>
    <w:rsid w:val="008907D8"/>
    <w:rsid w:val="008944EC"/>
    <w:rsid w:val="008961A6"/>
    <w:rsid w:val="0089726F"/>
    <w:rsid w:val="008A1D3B"/>
    <w:rsid w:val="008A2910"/>
    <w:rsid w:val="008A32EB"/>
    <w:rsid w:val="008A5447"/>
    <w:rsid w:val="008A7F85"/>
    <w:rsid w:val="008B2699"/>
    <w:rsid w:val="008B32E2"/>
    <w:rsid w:val="008B42C0"/>
    <w:rsid w:val="008B4CA8"/>
    <w:rsid w:val="008C1FAB"/>
    <w:rsid w:val="008C3AD0"/>
    <w:rsid w:val="008D6332"/>
    <w:rsid w:val="008D6B3A"/>
    <w:rsid w:val="008E4035"/>
    <w:rsid w:val="008E7F00"/>
    <w:rsid w:val="008F0A9E"/>
    <w:rsid w:val="008F4E89"/>
    <w:rsid w:val="00902BD7"/>
    <w:rsid w:val="0090346C"/>
    <w:rsid w:val="00906FFA"/>
    <w:rsid w:val="00907281"/>
    <w:rsid w:val="0090729D"/>
    <w:rsid w:val="00910196"/>
    <w:rsid w:val="00911C31"/>
    <w:rsid w:val="00915D81"/>
    <w:rsid w:val="00916BD7"/>
    <w:rsid w:val="0092232C"/>
    <w:rsid w:val="00930CBB"/>
    <w:rsid w:val="00934B44"/>
    <w:rsid w:val="00941CC4"/>
    <w:rsid w:val="00944238"/>
    <w:rsid w:val="009457AB"/>
    <w:rsid w:val="00945EF0"/>
    <w:rsid w:val="009470F3"/>
    <w:rsid w:val="00953BF6"/>
    <w:rsid w:val="009556DF"/>
    <w:rsid w:val="00970032"/>
    <w:rsid w:val="00972789"/>
    <w:rsid w:val="00973CEA"/>
    <w:rsid w:val="00973D07"/>
    <w:rsid w:val="009758BA"/>
    <w:rsid w:val="009762DA"/>
    <w:rsid w:val="009762E5"/>
    <w:rsid w:val="0098325E"/>
    <w:rsid w:val="0098725D"/>
    <w:rsid w:val="009874EB"/>
    <w:rsid w:val="00987B72"/>
    <w:rsid w:val="00990FC7"/>
    <w:rsid w:val="009920E2"/>
    <w:rsid w:val="009951E4"/>
    <w:rsid w:val="009A0C43"/>
    <w:rsid w:val="009A27BF"/>
    <w:rsid w:val="009B163B"/>
    <w:rsid w:val="009B4E01"/>
    <w:rsid w:val="009C102F"/>
    <w:rsid w:val="009C5305"/>
    <w:rsid w:val="009C5D46"/>
    <w:rsid w:val="009C71E5"/>
    <w:rsid w:val="009D1581"/>
    <w:rsid w:val="009D2576"/>
    <w:rsid w:val="009D3F1E"/>
    <w:rsid w:val="009D6629"/>
    <w:rsid w:val="009D70CC"/>
    <w:rsid w:val="009E25F8"/>
    <w:rsid w:val="009E5BF2"/>
    <w:rsid w:val="009E5E25"/>
    <w:rsid w:val="009E7DCE"/>
    <w:rsid w:val="00A038E2"/>
    <w:rsid w:val="00A24862"/>
    <w:rsid w:val="00A24A5C"/>
    <w:rsid w:val="00A33D57"/>
    <w:rsid w:val="00A35DB4"/>
    <w:rsid w:val="00A368BA"/>
    <w:rsid w:val="00A41D19"/>
    <w:rsid w:val="00A41FA6"/>
    <w:rsid w:val="00A425A1"/>
    <w:rsid w:val="00A45051"/>
    <w:rsid w:val="00A518A9"/>
    <w:rsid w:val="00A51E42"/>
    <w:rsid w:val="00A547D1"/>
    <w:rsid w:val="00A57127"/>
    <w:rsid w:val="00A611CD"/>
    <w:rsid w:val="00A64531"/>
    <w:rsid w:val="00A66E36"/>
    <w:rsid w:val="00A70B76"/>
    <w:rsid w:val="00A765EE"/>
    <w:rsid w:val="00A768CD"/>
    <w:rsid w:val="00A77A08"/>
    <w:rsid w:val="00A80946"/>
    <w:rsid w:val="00A809A1"/>
    <w:rsid w:val="00A85E14"/>
    <w:rsid w:val="00A878DD"/>
    <w:rsid w:val="00A90ED7"/>
    <w:rsid w:val="00A928AE"/>
    <w:rsid w:val="00A94B11"/>
    <w:rsid w:val="00AA31D4"/>
    <w:rsid w:val="00AA3252"/>
    <w:rsid w:val="00AB02E1"/>
    <w:rsid w:val="00AB7B0F"/>
    <w:rsid w:val="00AC21AC"/>
    <w:rsid w:val="00AC3A4A"/>
    <w:rsid w:val="00AC4816"/>
    <w:rsid w:val="00AD07AC"/>
    <w:rsid w:val="00AD1595"/>
    <w:rsid w:val="00AD252D"/>
    <w:rsid w:val="00AD59C7"/>
    <w:rsid w:val="00AE32AE"/>
    <w:rsid w:val="00AE652D"/>
    <w:rsid w:val="00AF1745"/>
    <w:rsid w:val="00B0022A"/>
    <w:rsid w:val="00B027DD"/>
    <w:rsid w:val="00B04872"/>
    <w:rsid w:val="00B0595B"/>
    <w:rsid w:val="00B115D0"/>
    <w:rsid w:val="00B150F4"/>
    <w:rsid w:val="00B2160B"/>
    <w:rsid w:val="00B244D7"/>
    <w:rsid w:val="00B36E25"/>
    <w:rsid w:val="00B41274"/>
    <w:rsid w:val="00B47544"/>
    <w:rsid w:val="00B54017"/>
    <w:rsid w:val="00B56690"/>
    <w:rsid w:val="00B61AB0"/>
    <w:rsid w:val="00B65AED"/>
    <w:rsid w:val="00B67DFE"/>
    <w:rsid w:val="00B7236A"/>
    <w:rsid w:val="00B748D5"/>
    <w:rsid w:val="00B74A21"/>
    <w:rsid w:val="00B77B9E"/>
    <w:rsid w:val="00B82307"/>
    <w:rsid w:val="00B87857"/>
    <w:rsid w:val="00B90E70"/>
    <w:rsid w:val="00B91E7C"/>
    <w:rsid w:val="00B9305B"/>
    <w:rsid w:val="00B931C7"/>
    <w:rsid w:val="00B94AF6"/>
    <w:rsid w:val="00B96694"/>
    <w:rsid w:val="00B97C69"/>
    <w:rsid w:val="00BA2142"/>
    <w:rsid w:val="00BA3C5B"/>
    <w:rsid w:val="00BB01D7"/>
    <w:rsid w:val="00BC0ABD"/>
    <w:rsid w:val="00BC4004"/>
    <w:rsid w:val="00BD1FB1"/>
    <w:rsid w:val="00BD44D7"/>
    <w:rsid w:val="00BD7125"/>
    <w:rsid w:val="00BD762F"/>
    <w:rsid w:val="00BF2679"/>
    <w:rsid w:val="00BF42B5"/>
    <w:rsid w:val="00BF4CCC"/>
    <w:rsid w:val="00C00771"/>
    <w:rsid w:val="00C01275"/>
    <w:rsid w:val="00C01456"/>
    <w:rsid w:val="00C07E9F"/>
    <w:rsid w:val="00C15627"/>
    <w:rsid w:val="00C21D27"/>
    <w:rsid w:val="00C21E0D"/>
    <w:rsid w:val="00C22886"/>
    <w:rsid w:val="00C25922"/>
    <w:rsid w:val="00C30E06"/>
    <w:rsid w:val="00C316CB"/>
    <w:rsid w:val="00C33140"/>
    <w:rsid w:val="00C41797"/>
    <w:rsid w:val="00C41AFF"/>
    <w:rsid w:val="00C45EB6"/>
    <w:rsid w:val="00C47F50"/>
    <w:rsid w:val="00C52024"/>
    <w:rsid w:val="00C557C2"/>
    <w:rsid w:val="00C60DE1"/>
    <w:rsid w:val="00C7215D"/>
    <w:rsid w:val="00C76559"/>
    <w:rsid w:val="00C80747"/>
    <w:rsid w:val="00C80B8B"/>
    <w:rsid w:val="00C8662C"/>
    <w:rsid w:val="00C86802"/>
    <w:rsid w:val="00C90450"/>
    <w:rsid w:val="00C90671"/>
    <w:rsid w:val="00C92DE4"/>
    <w:rsid w:val="00C9361C"/>
    <w:rsid w:val="00C97455"/>
    <w:rsid w:val="00C9778D"/>
    <w:rsid w:val="00C97877"/>
    <w:rsid w:val="00CA027F"/>
    <w:rsid w:val="00CA5FB8"/>
    <w:rsid w:val="00CA65F2"/>
    <w:rsid w:val="00CB1B60"/>
    <w:rsid w:val="00CB3C78"/>
    <w:rsid w:val="00CB56D1"/>
    <w:rsid w:val="00CB58CD"/>
    <w:rsid w:val="00CB5EE3"/>
    <w:rsid w:val="00CB76CE"/>
    <w:rsid w:val="00CC0086"/>
    <w:rsid w:val="00CC4B81"/>
    <w:rsid w:val="00CC7A81"/>
    <w:rsid w:val="00CD11D9"/>
    <w:rsid w:val="00CD6817"/>
    <w:rsid w:val="00CE064A"/>
    <w:rsid w:val="00CE0D40"/>
    <w:rsid w:val="00CE1A0A"/>
    <w:rsid w:val="00CE43A0"/>
    <w:rsid w:val="00CE533F"/>
    <w:rsid w:val="00CF0A4E"/>
    <w:rsid w:val="00CF56CD"/>
    <w:rsid w:val="00CF6910"/>
    <w:rsid w:val="00CF7791"/>
    <w:rsid w:val="00D01023"/>
    <w:rsid w:val="00D1099E"/>
    <w:rsid w:val="00D10B7C"/>
    <w:rsid w:val="00D202EB"/>
    <w:rsid w:val="00D2157B"/>
    <w:rsid w:val="00D215A5"/>
    <w:rsid w:val="00D21CAB"/>
    <w:rsid w:val="00D22DE9"/>
    <w:rsid w:val="00D24F70"/>
    <w:rsid w:val="00D253C9"/>
    <w:rsid w:val="00D2781F"/>
    <w:rsid w:val="00D30C2A"/>
    <w:rsid w:val="00D33F3A"/>
    <w:rsid w:val="00D37B2A"/>
    <w:rsid w:val="00D4231E"/>
    <w:rsid w:val="00D446E6"/>
    <w:rsid w:val="00D45456"/>
    <w:rsid w:val="00D522E8"/>
    <w:rsid w:val="00D54121"/>
    <w:rsid w:val="00D54EA5"/>
    <w:rsid w:val="00D63DEC"/>
    <w:rsid w:val="00D64E8D"/>
    <w:rsid w:val="00D65EBA"/>
    <w:rsid w:val="00D6681B"/>
    <w:rsid w:val="00D67159"/>
    <w:rsid w:val="00D67D77"/>
    <w:rsid w:val="00D67E19"/>
    <w:rsid w:val="00D71EBE"/>
    <w:rsid w:val="00D733D6"/>
    <w:rsid w:val="00D73FD4"/>
    <w:rsid w:val="00D829B5"/>
    <w:rsid w:val="00D85CE6"/>
    <w:rsid w:val="00D879F9"/>
    <w:rsid w:val="00D87EDC"/>
    <w:rsid w:val="00D91A37"/>
    <w:rsid w:val="00D927B4"/>
    <w:rsid w:val="00D92A68"/>
    <w:rsid w:val="00DA165D"/>
    <w:rsid w:val="00DB1E26"/>
    <w:rsid w:val="00DB274A"/>
    <w:rsid w:val="00DB34A0"/>
    <w:rsid w:val="00DB4515"/>
    <w:rsid w:val="00DC51BD"/>
    <w:rsid w:val="00DC68C4"/>
    <w:rsid w:val="00DD0832"/>
    <w:rsid w:val="00DD59F0"/>
    <w:rsid w:val="00DD62BD"/>
    <w:rsid w:val="00DE559A"/>
    <w:rsid w:val="00DE598C"/>
    <w:rsid w:val="00DF4F37"/>
    <w:rsid w:val="00DF4F6E"/>
    <w:rsid w:val="00DF696F"/>
    <w:rsid w:val="00E047D3"/>
    <w:rsid w:val="00E077FE"/>
    <w:rsid w:val="00E112B7"/>
    <w:rsid w:val="00E11862"/>
    <w:rsid w:val="00E12950"/>
    <w:rsid w:val="00E20E98"/>
    <w:rsid w:val="00E219BE"/>
    <w:rsid w:val="00E3062A"/>
    <w:rsid w:val="00E362DD"/>
    <w:rsid w:val="00E36ED9"/>
    <w:rsid w:val="00E42F27"/>
    <w:rsid w:val="00E42F4C"/>
    <w:rsid w:val="00E459D9"/>
    <w:rsid w:val="00E4721F"/>
    <w:rsid w:val="00E47CCB"/>
    <w:rsid w:val="00E63B16"/>
    <w:rsid w:val="00E73B2C"/>
    <w:rsid w:val="00E7523D"/>
    <w:rsid w:val="00E76FEB"/>
    <w:rsid w:val="00E873BE"/>
    <w:rsid w:val="00E9019B"/>
    <w:rsid w:val="00E9029D"/>
    <w:rsid w:val="00EA093D"/>
    <w:rsid w:val="00EA1CEA"/>
    <w:rsid w:val="00EA227D"/>
    <w:rsid w:val="00EA37EB"/>
    <w:rsid w:val="00EA3EA5"/>
    <w:rsid w:val="00EB1721"/>
    <w:rsid w:val="00EB3611"/>
    <w:rsid w:val="00EC4718"/>
    <w:rsid w:val="00EC4E21"/>
    <w:rsid w:val="00EC5429"/>
    <w:rsid w:val="00ED4500"/>
    <w:rsid w:val="00ED596D"/>
    <w:rsid w:val="00ED653D"/>
    <w:rsid w:val="00ED796B"/>
    <w:rsid w:val="00ED7F9D"/>
    <w:rsid w:val="00EE08EC"/>
    <w:rsid w:val="00EE0C0C"/>
    <w:rsid w:val="00EE3D4D"/>
    <w:rsid w:val="00EE5C9D"/>
    <w:rsid w:val="00EF0355"/>
    <w:rsid w:val="00EF0E3F"/>
    <w:rsid w:val="00EF29BA"/>
    <w:rsid w:val="00EF4319"/>
    <w:rsid w:val="00EF49C4"/>
    <w:rsid w:val="00EF53FE"/>
    <w:rsid w:val="00F02232"/>
    <w:rsid w:val="00F02798"/>
    <w:rsid w:val="00F0559D"/>
    <w:rsid w:val="00F1305F"/>
    <w:rsid w:val="00F17278"/>
    <w:rsid w:val="00F1787F"/>
    <w:rsid w:val="00F21696"/>
    <w:rsid w:val="00F254B2"/>
    <w:rsid w:val="00F32E6D"/>
    <w:rsid w:val="00F32F10"/>
    <w:rsid w:val="00F340EB"/>
    <w:rsid w:val="00F42B6C"/>
    <w:rsid w:val="00F44A64"/>
    <w:rsid w:val="00F45CDA"/>
    <w:rsid w:val="00F468E1"/>
    <w:rsid w:val="00F47458"/>
    <w:rsid w:val="00F5135D"/>
    <w:rsid w:val="00F5384F"/>
    <w:rsid w:val="00F539FB"/>
    <w:rsid w:val="00F560B5"/>
    <w:rsid w:val="00F61036"/>
    <w:rsid w:val="00F62C2E"/>
    <w:rsid w:val="00F62DE7"/>
    <w:rsid w:val="00F66BC5"/>
    <w:rsid w:val="00F711E0"/>
    <w:rsid w:val="00F77F1A"/>
    <w:rsid w:val="00F83B76"/>
    <w:rsid w:val="00F87D87"/>
    <w:rsid w:val="00F9381A"/>
    <w:rsid w:val="00F975B1"/>
    <w:rsid w:val="00FA25CA"/>
    <w:rsid w:val="00FA6A48"/>
    <w:rsid w:val="00FA7407"/>
    <w:rsid w:val="00FB79EC"/>
    <w:rsid w:val="00FC70E7"/>
    <w:rsid w:val="00FD14CE"/>
    <w:rsid w:val="00FD570F"/>
    <w:rsid w:val="00FE7290"/>
    <w:rsid w:val="00FF05B4"/>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88F487"/>
  <w15:docId w15:val="{E7402583-F27E-492F-85EB-D59D6413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298"/>
    <w:rPr>
      <w:sz w:val="24"/>
      <w:szCs w:val="24"/>
    </w:rPr>
  </w:style>
  <w:style w:type="paragraph" w:styleId="Heading1">
    <w:name w:val="heading 1"/>
    <w:basedOn w:val="Normal"/>
    <w:next w:val="Normal"/>
    <w:link w:val="Heading1Char"/>
    <w:qFormat/>
    <w:rsid w:val="00537C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qFormat/>
    <w:rsid w:val="00B027DD"/>
    <w:rPr>
      <w:color w:val="0000FF"/>
      <w:u w:val="single"/>
    </w:rPr>
  </w:style>
  <w:style w:type="paragraph" w:styleId="FootnoteText">
    <w:name w:val="footnote text"/>
    <w:basedOn w:val="Normal"/>
    <w:link w:val="FootnoteTextChar"/>
    <w:uiPriority w:val="99"/>
    <w:semiHidden/>
    <w:rsid w:val="00713220"/>
    <w:rPr>
      <w:sz w:val="20"/>
      <w:szCs w:val="20"/>
    </w:rPr>
  </w:style>
  <w:style w:type="character" w:styleId="FootnoteReference">
    <w:name w:val="footnote reference"/>
    <w:uiPriority w:val="99"/>
    <w:semiHidden/>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semiHidden/>
    <w:rsid w:val="00346D29"/>
    <w:rPr>
      <w:rFonts w:ascii="Tahoma" w:hAnsi="Tahoma" w:cs="Tahoma"/>
      <w:sz w:val="16"/>
      <w:szCs w:val="16"/>
    </w:rPr>
  </w:style>
  <w:style w:type="character" w:styleId="CommentReference">
    <w:name w:val="annotation reference"/>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List Paragraph1,Numbered paragraph,Citation List,본문(내용),List Paragraph (numbered (a)),References,NUMBERED PARAGRAPH,List Paragraph 1,Bullets,List_Paragraph,Multilevel para_II,ADB paragraph numbering,Paragraphe  revu,Medium Grid 1 Accent 2"/>
    <w:basedOn w:val="Normal"/>
    <w:link w:val="ListParagraphChar"/>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basedOn w:val="DefaultParagraphFont"/>
    <w:link w:val="FootnoteText"/>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customStyle="1" w:styleId="GridTable4-Accent51">
    <w:name w:val="Grid Table 4 - Accent 51"/>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357CBC"/>
    <w:rPr>
      <w:sz w:val="24"/>
      <w:szCs w:val="24"/>
    </w:rPr>
  </w:style>
  <w:style w:type="paragraph" w:styleId="BodyText">
    <w:name w:val="Body Text"/>
    <w:aliases w:val="subtitle2,body text,body,Specs,Body Text Char1 Char Char Char,Body Text Char1 Char Char Char Char Char Char Char Char Char,Body Text Char1 Char Char Char Char Char Char Char Char Char Char Char Char Char,subtitle2 Char,body Char"/>
    <w:basedOn w:val="Normal"/>
    <w:link w:val="BodyTextChar"/>
    <w:uiPriority w:val="99"/>
    <w:rsid w:val="00537C52"/>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right="-58"/>
      <w:jc w:val="center"/>
    </w:pPr>
    <w:rPr>
      <w:rFonts w:ascii="Garamond" w:hAnsi="Garamond"/>
      <w:b/>
      <w:i/>
      <w:color w:val="000000"/>
    </w:rPr>
  </w:style>
  <w:style w:type="character" w:customStyle="1" w:styleId="BodyTextChar">
    <w:name w:val="Body Text Char"/>
    <w:aliases w:val="subtitle2 Char1,body text Char,body Char1,Specs Char,Body Text Char1 Char Char Char Char,Body Text Char1 Char Char Char Char Char Char Char Char Char Char,subtitle2 Char Char,body Char Char"/>
    <w:basedOn w:val="DefaultParagraphFont"/>
    <w:link w:val="BodyText"/>
    <w:uiPriority w:val="99"/>
    <w:rsid w:val="00537C52"/>
    <w:rPr>
      <w:rFonts w:ascii="Garamond" w:hAnsi="Garamond"/>
      <w:b/>
      <w:i/>
      <w:color w:val="000000"/>
      <w:sz w:val="24"/>
      <w:szCs w:val="24"/>
    </w:rPr>
  </w:style>
  <w:style w:type="paragraph" w:customStyle="1" w:styleId="Heading1a">
    <w:name w:val="Heading 1a"/>
    <w:basedOn w:val="Heading1"/>
    <w:next w:val="Normal"/>
    <w:rsid w:val="00537C52"/>
    <w:pPr>
      <w:spacing w:before="0" w:after="360"/>
      <w:jc w:val="center"/>
      <w:outlineLvl w:val="9"/>
    </w:pPr>
    <w:rPr>
      <w:rFonts w:ascii="Times New Roman" w:eastAsia="Times New Roman" w:hAnsi="Times New Roman" w:cs="Times New Roman"/>
      <w:b/>
      <w:color w:val="auto"/>
      <w:szCs w:val="20"/>
    </w:rPr>
  </w:style>
  <w:style w:type="character" w:customStyle="1" w:styleId="Heading1Char">
    <w:name w:val="Heading 1 Char"/>
    <w:basedOn w:val="DefaultParagraphFont"/>
    <w:link w:val="Heading1"/>
    <w:rsid w:val="00537C52"/>
    <w:rPr>
      <w:rFonts w:asciiTheme="majorHAnsi" w:eastAsiaTheme="majorEastAsia" w:hAnsiTheme="majorHAnsi" w:cstheme="majorBidi"/>
      <w:color w:val="2F5496" w:themeColor="accent1" w:themeShade="BF"/>
      <w:sz w:val="32"/>
      <w:szCs w:val="32"/>
    </w:rPr>
  </w:style>
  <w:style w:type="character" w:customStyle="1" w:styleId="UnresolvedMention2">
    <w:name w:val="Unresolved Mention2"/>
    <w:basedOn w:val="DefaultParagraphFont"/>
    <w:uiPriority w:val="99"/>
    <w:semiHidden/>
    <w:unhideWhenUsed/>
    <w:rsid w:val="00EA37EB"/>
    <w:rPr>
      <w:color w:val="605E5C"/>
      <w:shd w:val="clear" w:color="auto" w:fill="E1DFDD"/>
    </w:rPr>
  </w:style>
  <w:style w:type="character" w:customStyle="1" w:styleId="ListParagraphChar">
    <w:name w:val="List Paragraph Char"/>
    <w:aliases w:val="List Paragraph1 Char,Numbered paragraph Char,Citation List Char,본문(내용) Char,List Paragraph (numbered (a)) Char,References Char,NUMBERED PARAGRAPH Char,List Paragraph 1 Char,Bullets Char,List_Paragraph Char,Multilevel para_II Char"/>
    <w:link w:val="ListParagraph"/>
    <w:uiPriority w:val="34"/>
    <w:qFormat/>
    <w:locked/>
    <w:rsid w:val="005A5CC8"/>
    <w:rPr>
      <w:sz w:val="24"/>
      <w:szCs w:val="24"/>
    </w:rPr>
  </w:style>
  <w:style w:type="character" w:styleId="UnresolvedMention">
    <w:name w:val="Unresolved Mention"/>
    <w:basedOn w:val="DefaultParagraphFont"/>
    <w:uiPriority w:val="99"/>
    <w:semiHidden/>
    <w:unhideWhenUsed/>
    <w:rsid w:val="00A45051"/>
    <w:rPr>
      <w:color w:val="605E5C"/>
      <w:shd w:val="clear" w:color="auto" w:fill="E1DFDD"/>
    </w:rPr>
  </w:style>
  <w:style w:type="paragraph" w:styleId="NormalWeb">
    <w:name w:val="Normal (Web)"/>
    <w:basedOn w:val="Normal"/>
    <w:uiPriority w:val="99"/>
    <w:unhideWhenUsed/>
    <w:rsid w:val="00DB34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fad.org/project-procurement"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curtu.alexandru@ucipifad.md"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procurement@ucipifad.m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curtu.alexandru@ucipifad.md"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procurement@ucipifad.md" TargetMode="External"/><Relationship Id="rId10" Type="http://schemas.openxmlformats.org/officeDocument/2006/relationships/endnotes" Target="endnotes.xml"/><Relationship Id="rId19" Type="http://schemas.openxmlformats.org/officeDocument/2006/relationships/hyperlink" Target="http://www.ifad.org/project-procur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igor.tomita@ucipifad.md"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fad.org/en/document-detail/asset/40738506" TargetMode="External"/><Relationship Id="rId2" Type="http://schemas.openxmlformats.org/officeDocument/2006/relationships/hyperlink" Target="http://www.ifad.org/anticorruption_policy" TargetMode="External"/><Relationship Id="rId1" Type="http://schemas.openxmlformats.org/officeDocument/2006/relationships/hyperlink" Target="https://www.ifad.org/en/document-detail/asset/4194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304CF33B3E64EAD0EF36AE8A01673" ma:contentTypeVersion="0" ma:contentTypeDescription="Create a new document." ma:contentTypeScope="" ma:versionID="ceeb67d06c71e254f8c9d24cbfbf79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6F720C-A6F8-4E22-A069-E202F6021462}">
  <ds:schemaRefs>
    <ds:schemaRef ds:uri="http://schemas.openxmlformats.org/officeDocument/2006/bibliography"/>
  </ds:schemaRefs>
</ds:datastoreItem>
</file>

<file path=customXml/itemProps2.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769146-BE0E-4066-99CE-04CB8EEEE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AE24AC7-DBB1-41A0-8329-6CCCD23D9D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2137</Words>
  <Characters>12187</Characters>
  <Application>Microsoft Office Word</Application>
  <DocSecurity>0</DocSecurity>
  <Lines>101</Lines>
  <Paragraphs>28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16th November 2007</vt:lpstr>
      <vt:lpstr>16th November 2007</vt:lpstr>
    </vt:vector>
  </TitlesOfParts>
  <Company>Crown Agents</Company>
  <LinksUpToDate>false</LinksUpToDate>
  <CharactersWithSpaces>14296</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Lucia Beiu</cp:lastModifiedBy>
  <cp:revision>2</cp:revision>
  <cp:lastPrinted>2023-07-21T05:44:00Z</cp:lastPrinted>
  <dcterms:created xsi:type="dcterms:W3CDTF">2025-06-17T12:18:00Z</dcterms:created>
  <dcterms:modified xsi:type="dcterms:W3CDTF">2025-06-17T12:18:00Z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0x010100FDC304CF33B3E64EAD0EF36AE8A01673</vt:lpwstr>
  </property>
  <property fmtid="{D5CDD505-2E9C-101B-9397-08002B2CF9AE}" pid="4" name="UNDER LEG REVIEW">
    <vt:bool>true</vt:bool>
  </property>
</Properties>
</file>